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27AE" w14:textId="6ED9A971" w:rsidR="00BB5A66" w:rsidRPr="00F57F05" w:rsidRDefault="00BB5A66" w:rsidP="00E8765A">
      <w:pPr>
        <w:pStyle w:val="Heading5"/>
        <w:ind w:left="0"/>
        <w:jc w:val="center"/>
        <w:rPr>
          <w:rFonts w:asciiTheme="minorHAnsi" w:hAnsiTheme="minorHAnsi" w:cstheme="minorHAnsi"/>
          <w:sz w:val="24"/>
          <w:szCs w:val="24"/>
        </w:rPr>
      </w:pPr>
      <w:bookmarkStart w:id="0" w:name="OLE_LINK1"/>
      <w:bookmarkStart w:id="1" w:name="OLE_LINK2"/>
      <w:r w:rsidRPr="00F57F05">
        <w:rPr>
          <w:rFonts w:asciiTheme="minorHAnsi" w:hAnsiTheme="minorHAnsi" w:cstheme="minorHAnsi"/>
          <w:sz w:val="24"/>
          <w:szCs w:val="24"/>
        </w:rPr>
        <w:t>Open Like Blue Sky</w:t>
      </w:r>
    </w:p>
    <w:p w14:paraId="2F46415F" w14:textId="697403E1" w:rsidR="00BB5A66" w:rsidRPr="00F57F05" w:rsidRDefault="00BB5A66" w:rsidP="00E8765A">
      <w:pPr>
        <w:pStyle w:val="Heading5"/>
        <w:ind w:left="0"/>
        <w:jc w:val="center"/>
        <w:rPr>
          <w:rFonts w:asciiTheme="minorHAnsi" w:hAnsiTheme="minorHAnsi" w:cstheme="minorHAnsi"/>
          <w:sz w:val="24"/>
          <w:szCs w:val="24"/>
        </w:rPr>
      </w:pPr>
      <w:r w:rsidRPr="00F57F05">
        <w:rPr>
          <w:rFonts w:asciiTheme="minorHAnsi" w:hAnsiTheme="minorHAnsi" w:cstheme="minorHAnsi"/>
          <w:sz w:val="24"/>
          <w:szCs w:val="24"/>
        </w:rPr>
        <w:t>EMDR Basic Training</w:t>
      </w:r>
    </w:p>
    <w:p w14:paraId="2FE2512A" w14:textId="5E68AE9A" w:rsidR="00E06504" w:rsidRPr="00F57F05" w:rsidRDefault="00E06504" w:rsidP="00E8765A">
      <w:pPr>
        <w:pStyle w:val="Heading5"/>
        <w:ind w:left="0"/>
        <w:jc w:val="center"/>
        <w:rPr>
          <w:rFonts w:asciiTheme="minorHAnsi" w:hAnsiTheme="minorHAnsi" w:cstheme="minorHAnsi"/>
          <w:sz w:val="24"/>
          <w:szCs w:val="24"/>
        </w:rPr>
      </w:pPr>
      <w:r w:rsidRPr="00F57F05">
        <w:rPr>
          <w:rFonts w:asciiTheme="minorHAnsi" w:hAnsiTheme="minorHAnsi" w:cstheme="minorHAnsi"/>
          <w:sz w:val="24"/>
          <w:szCs w:val="24"/>
        </w:rPr>
        <w:t>Course Summary</w:t>
      </w:r>
      <w:r w:rsidR="00BB5A66" w:rsidRPr="00F57F05">
        <w:rPr>
          <w:rFonts w:asciiTheme="minorHAnsi" w:hAnsiTheme="minorHAnsi" w:cstheme="minorHAnsi"/>
          <w:sz w:val="24"/>
          <w:szCs w:val="24"/>
        </w:rPr>
        <w:t xml:space="preserve"> and Requirements</w:t>
      </w:r>
    </w:p>
    <w:p w14:paraId="63C5947D" w14:textId="77777777" w:rsidR="00E06504" w:rsidRPr="00F57F05" w:rsidRDefault="00E06504" w:rsidP="00E8765A">
      <w:pPr>
        <w:pStyle w:val="Heading5"/>
        <w:ind w:left="0"/>
        <w:rPr>
          <w:rFonts w:asciiTheme="minorHAnsi" w:hAnsiTheme="minorHAnsi" w:cstheme="minorHAnsi"/>
          <w:sz w:val="24"/>
          <w:szCs w:val="24"/>
        </w:rPr>
      </w:pPr>
    </w:p>
    <w:p w14:paraId="4702E2D7" w14:textId="07E7DEC1" w:rsidR="00C11A7D" w:rsidRPr="00F57F05" w:rsidRDefault="00F11575" w:rsidP="00E8765A">
      <w:pPr>
        <w:widowControl/>
        <w:shd w:val="clear" w:color="auto" w:fill="FFFFFF"/>
        <w:autoSpaceDE/>
        <w:autoSpaceDN/>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Our EMDR Basic Training is equivalent to a post-graduate course</w:t>
      </w:r>
      <w:r w:rsidR="00C11A7D" w:rsidRPr="00F57F05">
        <w:rPr>
          <w:rFonts w:asciiTheme="minorHAnsi" w:eastAsia="Times New Roman" w:hAnsiTheme="minorHAnsi" w:cstheme="minorHAnsi"/>
          <w:color w:val="222222"/>
          <w:sz w:val="24"/>
          <w:szCs w:val="24"/>
        </w:rPr>
        <w:t xml:space="preserve"> which </w:t>
      </w:r>
      <w:r w:rsidR="00C11A7D" w:rsidRPr="00F57F05">
        <w:rPr>
          <w:rFonts w:asciiTheme="minorHAnsi" w:eastAsia="Times New Roman" w:hAnsiTheme="minorHAnsi" w:cstheme="minorHAnsi"/>
          <w:color w:val="222222"/>
          <w:sz w:val="24"/>
          <w:szCs w:val="24"/>
        </w:rPr>
        <w:t xml:space="preserve">involves very active </w:t>
      </w:r>
      <w:r w:rsidR="00C11A7D" w:rsidRPr="00F11575">
        <w:rPr>
          <w:rFonts w:asciiTheme="minorHAnsi" w:eastAsia="Times New Roman" w:hAnsiTheme="minorHAnsi" w:cstheme="minorHAnsi"/>
          <w:color w:val="222222"/>
          <w:sz w:val="24"/>
          <w:szCs w:val="24"/>
        </w:rPr>
        <w:t xml:space="preserve">study and </w:t>
      </w:r>
      <w:r w:rsidR="00C11A7D" w:rsidRPr="00F57F05">
        <w:rPr>
          <w:rFonts w:asciiTheme="minorHAnsi" w:eastAsia="Times New Roman" w:hAnsiTheme="minorHAnsi" w:cstheme="minorHAnsi"/>
          <w:color w:val="222222"/>
          <w:sz w:val="24"/>
          <w:szCs w:val="24"/>
        </w:rPr>
        <w:t>participation</w:t>
      </w:r>
      <w:r w:rsidR="00C11A7D" w:rsidRPr="00F57F05">
        <w:rPr>
          <w:rFonts w:asciiTheme="minorHAnsi" w:eastAsia="Times New Roman" w:hAnsiTheme="minorHAnsi" w:cstheme="minorHAnsi"/>
          <w:color w:val="222222"/>
          <w:sz w:val="24"/>
          <w:szCs w:val="24"/>
        </w:rPr>
        <w:t>. The course is structured around:</w:t>
      </w:r>
    </w:p>
    <w:p w14:paraId="0DF5ED8D" w14:textId="54C523B4" w:rsidR="00C11A7D" w:rsidRPr="00F57F05" w:rsidRDefault="00C11A7D" w:rsidP="00E8765A">
      <w:pPr>
        <w:widowControl/>
        <w:shd w:val="clear" w:color="auto" w:fill="FFFFFF"/>
        <w:autoSpaceDE/>
        <w:autoSpaceDN/>
        <w:rPr>
          <w:rFonts w:asciiTheme="minorHAnsi" w:eastAsia="Times New Roman" w:hAnsiTheme="minorHAnsi" w:cstheme="minorHAnsi"/>
          <w:color w:val="222222"/>
          <w:sz w:val="24"/>
          <w:szCs w:val="24"/>
        </w:rPr>
      </w:pPr>
    </w:p>
    <w:p w14:paraId="5954BB9C" w14:textId="77777777" w:rsidR="00C11A7D" w:rsidRPr="00F57F05" w:rsidRDefault="00C11A7D" w:rsidP="00E8765A">
      <w:pPr>
        <w:pStyle w:val="ListParagraph"/>
        <w:widowControl/>
        <w:numPr>
          <w:ilvl w:val="0"/>
          <w:numId w:val="3"/>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20 hours of lecture/presentations</w:t>
      </w:r>
    </w:p>
    <w:p w14:paraId="0C268D3E" w14:textId="47D4A9F5" w:rsidR="00C11A7D" w:rsidRPr="00F57F05" w:rsidRDefault="00C11A7D" w:rsidP="00E8765A">
      <w:pPr>
        <w:pStyle w:val="ListParagraph"/>
        <w:widowControl/>
        <w:numPr>
          <w:ilvl w:val="0"/>
          <w:numId w:val="3"/>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 xml:space="preserve">20 hours of guided </w:t>
      </w:r>
      <w:r w:rsidR="006C3B1C" w:rsidRPr="00F57F05">
        <w:rPr>
          <w:rFonts w:asciiTheme="minorHAnsi" w:eastAsia="Times New Roman" w:hAnsiTheme="minorHAnsi" w:cstheme="minorHAnsi"/>
          <w:color w:val="222222"/>
          <w:sz w:val="24"/>
          <w:szCs w:val="24"/>
        </w:rPr>
        <w:t xml:space="preserve">clinical </w:t>
      </w:r>
      <w:r w:rsidRPr="00F57F05">
        <w:rPr>
          <w:rFonts w:asciiTheme="minorHAnsi" w:eastAsia="Times New Roman" w:hAnsiTheme="minorHAnsi" w:cstheme="minorHAnsi"/>
          <w:color w:val="222222"/>
          <w:sz w:val="24"/>
          <w:szCs w:val="24"/>
        </w:rPr>
        <w:t>practice with fellow students</w:t>
      </w:r>
    </w:p>
    <w:p w14:paraId="13FDF69F" w14:textId="7685E058" w:rsidR="00C11A7D" w:rsidRPr="00F57F05" w:rsidRDefault="00C11A7D" w:rsidP="00E8765A">
      <w:pPr>
        <w:pStyle w:val="ListParagraph"/>
        <w:widowControl/>
        <w:numPr>
          <w:ilvl w:val="0"/>
          <w:numId w:val="3"/>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10 hours of consultation on your clinical work</w:t>
      </w:r>
    </w:p>
    <w:p w14:paraId="08FC8EE7" w14:textId="77777777" w:rsidR="00C11A7D" w:rsidRPr="00F57F05" w:rsidRDefault="00C11A7D" w:rsidP="00E8765A">
      <w:pPr>
        <w:widowControl/>
        <w:shd w:val="clear" w:color="auto" w:fill="FFFFFF"/>
        <w:autoSpaceDE/>
        <w:autoSpaceDN/>
        <w:rPr>
          <w:rFonts w:asciiTheme="minorHAnsi" w:eastAsia="Times New Roman" w:hAnsiTheme="minorHAnsi" w:cstheme="minorHAnsi"/>
          <w:color w:val="222222"/>
          <w:sz w:val="24"/>
          <w:szCs w:val="24"/>
        </w:rPr>
      </w:pPr>
    </w:p>
    <w:p w14:paraId="2E819000" w14:textId="1F07BB0F" w:rsidR="00C11A7D" w:rsidRPr="00F57F05" w:rsidRDefault="006C3B1C" w:rsidP="00E8765A">
      <w:pPr>
        <w:widowControl/>
        <w:shd w:val="clear" w:color="auto" w:fill="FFFFFF"/>
        <w:autoSpaceDE/>
        <w:autoSpaceDN/>
        <w:rPr>
          <w:rFonts w:asciiTheme="minorHAnsi" w:eastAsia="Times New Roman" w:hAnsiTheme="minorHAnsi" w:cstheme="minorHAnsi"/>
          <w:b/>
          <w:bCs/>
          <w:color w:val="222222"/>
          <w:sz w:val="24"/>
          <w:szCs w:val="24"/>
        </w:rPr>
      </w:pPr>
      <w:r w:rsidRPr="00F57F05">
        <w:rPr>
          <w:rFonts w:asciiTheme="minorHAnsi" w:eastAsia="Times New Roman" w:hAnsiTheme="minorHAnsi" w:cstheme="minorHAnsi"/>
          <w:b/>
          <w:bCs/>
          <w:color w:val="222222"/>
          <w:sz w:val="24"/>
          <w:szCs w:val="24"/>
        </w:rPr>
        <w:t>Outside of class, students will need to</w:t>
      </w:r>
    </w:p>
    <w:p w14:paraId="5F2A22FB" w14:textId="6730DAF5" w:rsidR="00EC75DD" w:rsidRPr="00F57F05" w:rsidRDefault="00EC75DD" w:rsidP="00E8765A">
      <w:pPr>
        <w:pStyle w:val="ListParagraph"/>
        <w:widowControl/>
        <w:numPr>
          <w:ilvl w:val="0"/>
          <w:numId w:val="4"/>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read several textbooks</w:t>
      </w:r>
    </w:p>
    <w:p w14:paraId="5B4942DB" w14:textId="31C94E66" w:rsidR="00EC75DD" w:rsidRPr="00F57F05" w:rsidRDefault="00EC75DD" w:rsidP="00E8765A">
      <w:pPr>
        <w:pStyle w:val="ListParagraph"/>
        <w:widowControl/>
        <w:numPr>
          <w:ilvl w:val="0"/>
          <w:numId w:val="2"/>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view asynchronous video presentations</w:t>
      </w:r>
    </w:p>
    <w:p w14:paraId="577E4BDB" w14:textId="147D489A" w:rsidR="00EC75DD" w:rsidRPr="00F57F05" w:rsidRDefault="00EC75DD" w:rsidP="00E8765A">
      <w:pPr>
        <w:pStyle w:val="ListParagraph"/>
        <w:widowControl/>
        <w:numPr>
          <w:ilvl w:val="0"/>
          <w:numId w:val="2"/>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do clinical work outside of class</w:t>
      </w:r>
    </w:p>
    <w:p w14:paraId="301E0C99" w14:textId="4ADF2FA9" w:rsidR="00EC75DD" w:rsidRPr="00F57F05" w:rsidRDefault="006C3B1C" w:rsidP="00E8765A">
      <w:pPr>
        <w:pStyle w:val="ListParagraph"/>
        <w:widowControl/>
        <w:numPr>
          <w:ilvl w:val="0"/>
          <w:numId w:val="2"/>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complete and pass a</w:t>
      </w:r>
      <w:r w:rsidR="00EC75DD" w:rsidRPr="00F57F05">
        <w:rPr>
          <w:rFonts w:asciiTheme="minorHAnsi" w:eastAsia="Times New Roman" w:hAnsiTheme="minorHAnsi" w:cstheme="minorHAnsi"/>
          <w:color w:val="222222"/>
          <w:sz w:val="24"/>
          <w:szCs w:val="24"/>
        </w:rPr>
        <w:t xml:space="preserve"> quiz and a final test</w:t>
      </w:r>
    </w:p>
    <w:p w14:paraId="2D5C0B9B" w14:textId="42D79E5A" w:rsidR="00EC75DD" w:rsidRPr="00F57F05" w:rsidRDefault="006C3B1C" w:rsidP="00E8765A">
      <w:pPr>
        <w:pStyle w:val="ListParagraph"/>
        <w:widowControl/>
        <w:numPr>
          <w:ilvl w:val="0"/>
          <w:numId w:val="2"/>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 xml:space="preserve">demonstrate </w:t>
      </w:r>
      <w:r w:rsidR="00F11575" w:rsidRPr="00F57F05">
        <w:rPr>
          <w:rFonts w:asciiTheme="minorHAnsi" w:eastAsia="Times New Roman" w:hAnsiTheme="minorHAnsi" w:cstheme="minorHAnsi"/>
          <w:color w:val="222222"/>
          <w:sz w:val="24"/>
          <w:szCs w:val="24"/>
        </w:rPr>
        <w:t>appropriate mastery of the methods of EMDR</w:t>
      </w:r>
    </w:p>
    <w:p w14:paraId="5A250D27" w14:textId="77777777" w:rsidR="00AB00BC" w:rsidRPr="00F57F05" w:rsidRDefault="00AB00BC" w:rsidP="00E8765A">
      <w:pPr>
        <w:widowControl/>
        <w:shd w:val="clear" w:color="auto" w:fill="FFFFFF"/>
        <w:autoSpaceDE/>
        <w:autoSpaceDN/>
        <w:rPr>
          <w:rFonts w:asciiTheme="minorHAnsi" w:eastAsia="Times New Roman" w:hAnsiTheme="minorHAnsi" w:cstheme="minorHAnsi"/>
          <w:color w:val="222222"/>
          <w:sz w:val="24"/>
          <w:szCs w:val="24"/>
        </w:rPr>
      </w:pPr>
    </w:p>
    <w:p w14:paraId="7F2BF2CE" w14:textId="4E241ACD" w:rsidR="00BB5A66" w:rsidRPr="00F57F05" w:rsidRDefault="00BB5A66" w:rsidP="00E8765A">
      <w:pPr>
        <w:widowControl/>
        <w:shd w:val="clear" w:color="auto" w:fill="FFFFFF"/>
        <w:autoSpaceDE/>
        <w:autoSpaceDN/>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All students must</w:t>
      </w:r>
      <w:r w:rsidRPr="00F57F05">
        <w:rPr>
          <w:rFonts w:asciiTheme="minorHAnsi" w:eastAsia="Times New Roman" w:hAnsiTheme="minorHAnsi" w:cstheme="minorHAnsi"/>
          <w:color w:val="222222"/>
          <w:sz w:val="24"/>
          <w:szCs w:val="24"/>
        </w:rPr>
        <w:t xml:space="preserve"> complete all course content, required readings, videos, and assignments related to this training.</w:t>
      </w:r>
      <w:r w:rsidR="00C11A7D" w:rsidRPr="00F57F05">
        <w:rPr>
          <w:rFonts w:asciiTheme="minorHAnsi" w:eastAsia="Times New Roman" w:hAnsiTheme="minorHAnsi" w:cstheme="minorHAnsi"/>
          <w:color w:val="222222"/>
          <w:sz w:val="24"/>
          <w:szCs w:val="24"/>
        </w:rPr>
        <w:t xml:space="preserve"> All students must also attend all 50 hours of the training</w:t>
      </w:r>
      <w:r w:rsidR="006C3B1C" w:rsidRPr="00F57F05">
        <w:rPr>
          <w:rFonts w:asciiTheme="minorHAnsi" w:eastAsia="Times New Roman" w:hAnsiTheme="minorHAnsi" w:cstheme="minorHAnsi"/>
          <w:color w:val="222222"/>
          <w:sz w:val="24"/>
          <w:szCs w:val="24"/>
        </w:rPr>
        <w:t xml:space="preserve"> or make up any missed time at $50 per hour.</w:t>
      </w:r>
    </w:p>
    <w:p w14:paraId="7ED148DA" w14:textId="2C1C6854" w:rsidR="00F11575" w:rsidRPr="00F57F05" w:rsidRDefault="00F11575" w:rsidP="00E8765A">
      <w:pPr>
        <w:widowControl/>
        <w:shd w:val="clear" w:color="auto" w:fill="FFFFFF"/>
        <w:autoSpaceDE/>
        <w:autoSpaceDN/>
        <w:rPr>
          <w:rFonts w:asciiTheme="minorHAnsi" w:eastAsia="Times New Roman" w:hAnsiTheme="minorHAnsi" w:cstheme="minorHAnsi"/>
          <w:color w:val="222222"/>
          <w:sz w:val="24"/>
          <w:szCs w:val="24"/>
        </w:rPr>
      </w:pPr>
    </w:p>
    <w:p w14:paraId="5BF1AC6D" w14:textId="76119F1D" w:rsidR="00A140D6" w:rsidRPr="00F57F05" w:rsidRDefault="006C3B1C" w:rsidP="00E8765A">
      <w:pPr>
        <w:pStyle w:val="Heading5"/>
        <w:ind w:left="0"/>
        <w:rPr>
          <w:rFonts w:asciiTheme="minorHAnsi" w:hAnsiTheme="minorHAnsi" w:cstheme="minorHAnsi"/>
          <w:b w:val="0"/>
          <w:bCs w:val="0"/>
          <w:sz w:val="24"/>
          <w:szCs w:val="24"/>
        </w:rPr>
      </w:pPr>
      <w:r w:rsidRPr="00F57F05">
        <w:rPr>
          <w:rFonts w:asciiTheme="minorHAnsi" w:hAnsiTheme="minorHAnsi" w:cstheme="minorHAnsi"/>
          <w:sz w:val="24"/>
          <w:szCs w:val="24"/>
        </w:rPr>
        <w:t>Objectives:</w:t>
      </w:r>
      <w:r w:rsidRPr="00F57F05">
        <w:rPr>
          <w:rFonts w:asciiTheme="minorHAnsi" w:hAnsiTheme="minorHAnsi" w:cstheme="minorHAnsi"/>
          <w:b w:val="0"/>
          <w:bCs w:val="0"/>
          <w:sz w:val="24"/>
          <w:szCs w:val="24"/>
        </w:rPr>
        <w:t xml:space="preserve"> </w:t>
      </w:r>
      <w:r w:rsidR="00A140D6" w:rsidRPr="00F57F05">
        <w:rPr>
          <w:rFonts w:asciiTheme="minorHAnsi" w:hAnsiTheme="minorHAnsi" w:cstheme="minorHAnsi"/>
          <w:b w:val="0"/>
          <w:bCs w:val="0"/>
          <w:sz w:val="24"/>
          <w:szCs w:val="24"/>
        </w:rPr>
        <w:t>Upon completion of the course, students will be able to:</w:t>
      </w:r>
    </w:p>
    <w:p w14:paraId="6170B939" w14:textId="77777777" w:rsidR="00A140D6" w:rsidRPr="00F57F05" w:rsidRDefault="00A140D6" w:rsidP="00E8765A">
      <w:pPr>
        <w:pStyle w:val="ListParagraph"/>
        <w:numPr>
          <w:ilvl w:val="0"/>
          <w:numId w:val="1"/>
        </w:numPr>
        <w:spacing w:before="86"/>
        <w:ind w:left="0" w:hanging="360"/>
        <w:rPr>
          <w:rFonts w:asciiTheme="minorHAnsi" w:hAnsiTheme="minorHAnsi" w:cstheme="minorHAnsi"/>
          <w:sz w:val="24"/>
          <w:szCs w:val="24"/>
        </w:rPr>
      </w:pPr>
      <w:r w:rsidRPr="00F57F05">
        <w:rPr>
          <w:rFonts w:asciiTheme="minorHAnsi" w:hAnsiTheme="minorHAnsi" w:cstheme="minorHAnsi"/>
          <w:w w:val="110"/>
          <w:sz w:val="24"/>
          <w:szCs w:val="24"/>
        </w:rPr>
        <w:t>Present</w:t>
      </w:r>
      <w:r w:rsidRPr="00F57F05">
        <w:rPr>
          <w:rFonts w:asciiTheme="minorHAnsi" w:hAnsiTheme="minorHAnsi" w:cstheme="minorHAnsi"/>
          <w:spacing w:val="-7"/>
          <w:w w:val="110"/>
          <w:sz w:val="24"/>
          <w:szCs w:val="24"/>
        </w:rPr>
        <w:t xml:space="preserve"> </w:t>
      </w:r>
      <w:r w:rsidRPr="00F57F05">
        <w:rPr>
          <w:rFonts w:asciiTheme="minorHAnsi" w:hAnsiTheme="minorHAnsi" w:cstheme="minorHAnsi"/>
          <w:w w:val="110"/>
          <w:sz w:val="24"/>
          <w:szCs w:val="24"/>
        </w:rPr>
        <w:t>an</w:t>
      </w:r>
      <w:r w:rsidRPr="00F57F05">
        <w:rPr>
          <w:rFonts w:asciiTheme="minorHAnsi" w:hAnsiTheme="minorHAnsi" w:cstheme="minorHAnsi"/>
          <w:spacing w:val="-10"/>
          <w:w w:val="110"/>
          <w:sz w:val="24"/>
          <w:szCs w:val="24"/>
        </w:rPr>
        <w:t xml:space="preserve"> </w:t>
      </w:r>
      <w:r w:rsidRPr="00F57F05">
        <w:rPr>
          <w:rFonts w:asciiTheme="minorHAnsi" w:hAnsiTheme="minorHAnsi" w:cstheme="minorHAnsi"/>
          <w:w w:val="110"/>
          <w:sz w:val="24"/>
          <w:szCs w:val="24"/>
        </w:rPr>
        <w:t>overview</w:t>
      </w:r>
      <w:r w:rsidRPr="00F57F05">
        <w:rPr>
          <w:rFonts w:asciiTheme="minorHAnsi" w:hAnsiTheme="minorHAnsi" w:cstheme="minorHAnsi"/>
          <w:spacing w:val="-9"/>
          <w:w w:val="110"/>
          <w:sz w:val="24"/>
          <w:szCs w:val="24"/>
        </w:rPr>
        <w:t xml:space="preserve"> </w:t>
      </w:r>
      <w:r w:rsidRPr="00F57F05">
        <w:rPr>
          <w:rFonts w:asciiTheme="minorHAnsi" w:hAnsiTheme="minorHAnsi" w:cstheme="minorHAnsi"/>
          <w:w w:val="110"/>
          <w:sz w:val="24"/>
          <w:szCs w:val="24"/>
        </w:rPr>
        <w:t>of</w:t>
      </w:r>
      <w:r w:rsidRPr="00F57F05">
        <w:rPr>
          <w:rFonts w:asciiTheme="minorHAnsi" w:hAnsiTheme="minorHAnsi" w:cstheme="minorHAnsi"/>
          <w:spacing w:val="-6"/>
          <w:w w:val="110"/>
          <w:sz w:val="24"/>
          <w:szCs w:val="24"/>
        </w:rPr>
        <w:t xml:space="preserve"> </w:t>
      </w:r>
      <w:r w:rsidRPr="00F57F05">
        <w:rPr>
          <w:rFonts w:asciiTheme="minorHAnsi" w:hAnsiTheme="minorHAnsi" w:cstheme="minorHAnsi"/>
          <w:w w:val="110"/>
          <w:sz w:val="24"/>
          <w:szCs w:val="24"/>
        </w:rPr>
        <w:t>the</w:t>
      </w:r>
      <w:r w:rsidRPr="00F57F05">
        <w:rPr>
          <w:rFonts w:asciiTheme="minorHAnsi" w:hAnsiTheme="minorHAnsi" w:cstheme="minorHAnsi"/>
          <w:spacing w:val="-9"/>
          <w:w w:val="110"/>
          <w:sz w:val="24"/>
          <w:szCs w:val="24"/>
        </w:rPr>
        <w:t xml:space="preserve"> </w:t>
      </w:r>
      <w:r w:rsidRPr="00F57F05">
        <w:rPr>
          <w:rFonts w:asciiTheme="minorHAnsi" w:hAnsiTheme="minorHAnsi" w:cstheme="minorHAnsi"/>
          <w:w w:val="110"/>
          <w:sz w:val="24"/>
          <w:szCs w:val="24"/>
        </w:rPr>
        <w:t>history</w:t>
      </w:r>
      <w:r w:rsidRPr="00F57F05">
        <w:rPr>
          <w:rFonts w:asciiTheme="minorHAnsi" w:hAnsiTheme="minorHAnsi" w:cstheme="minorHAnsi"/>
          <w:spacing w:val="-10"/>
          <w:w w:val="110"/>
          <w:sz w:val="24"/>
          <w:szCs w:val="24"/>
        </w:rPr>
        <w:t xml:space="preserve"> </w:t>
      </w:r>
      <w:r w:rsidRPr="00F57F05">
        <w:rPr>
          <w:rFonts w:asciiTheme="minorHAnsi" w:hAnsiTheme="minorHAnsi" w:cstheme="minorHAnsi"/>
          <w:w w:val="110"/>
          <w:sz w:val="24"/>
          <w:szCs w:val="24"/>
        </w:rPr>
        <w:t>of</w:t>
      </w:r>
      <w:r w:rsidRPr="00F57F05">
        <w:rPr>
          <w:rFonts w:asciiTheme="minorHAnsi" w:hAnsiTheme="minorHAnsi" w:cstheme="minorHAnsi"/>
          <w:spacing w:val="-6"/>
          <w:w w:val="110"/>
          <w:sz w:val="24"/>
          <w:szCs w:val="24"/>
        </w:rPr>
        <w:t xml:space="preserve"> </w:t>
      </w:r>
      <w:r w:rsidRPr="00F57F05">
        <w:rPr>
          <w:rFonts w:asciiTheme="minorHAnsi" w:hAnsiTheme="minorHAnsi" w:cstheme="minorHAnsi"/>
          <w:w w:val="110"/>
          <w:sz w:val="24"/>
          <w:szCs w:val="24"/>
        </w:rPr>
        <w:t>EMDR.</w:t>
      </w:r>
    </w:p>
    <w:p w14:paraId="3C7EA190" w14:textId="2336E826" w:rsidR="00A140D6" w:rsidRPr="00F57F05" w:rsidRDefault="00A140D6" w:rsidP="00E8765A">
      <w:pPr>
        <w:pStyle w:val="ListParagraph"/>
        <w:numPr>
          <w:ilvl w:val="0"/>
          <w:numId w:val="1"/>
        </w:numPr>
        <w:spacing w:before="90" w:line="247" w:lineRule="auto"/>
        <w:ind w:left="0" w:hanging="360"/>
        <w:rPr>
          <w:rFonts w:asciiTheme="minorHAnsi" w:hAnsiTheme="minorHAnsi" w:cstheme="minorHAnsi"/>
          <w:sz w:val="24"/>
          <w:szCs w:val="24"/>
        </w:rPr>
      </w:pPr>
      <w:r w:rsidRPr="00F57F05">
        <w:rPr>
          <w:rFonts w:asciiTheme="minorHAnsi" w:hAnsiTheme="minorHAnsi" w:cstheme="minorHAnsi"/>
          <w:w w:val="110"/>
          <w:sz w:val="24"/>
          <w:szCs w:val="24"/>
        </w:rPr>
        <w:t>D</w:t>
      </w:r>
      <w:r w:rsidR="004E39A1" w:rsidRPr="00F57F05">
        <w:rPr>
          <w:rFonts w:asciiTheme="minorHAnsi" w:hAnsiTheme="minorHAnsi" w:cstheme="minorHAnsi"/>
          <w:w w:val="110"/>
          <w:sz w:val="24"/>
          <w:szCs w:val="24"/>
        </w:rPr>
        <w:t>escribe</w:t>
      </w:r>
      <w:r w:rsidRPr="00F57F05">
        <w:rPr>
          <w:rFonts w:asciiTheme="minorHAnsi" w:hAnsiTheme="minorHAnsi" w:cstheme="minorHAnsi"/>
          <w:spacing w:val="-21"/>
          <w:w w:val="110"/>
          <w:sz w:val="24"/>
          <w:szCs w:val="24"/>
        </w:rPr>
        <w:t xml:space="preserve"> </w:t>
      </w:r>
      <w:r w:rsidR="004E39A1" w:rsidRPr="00F57F05">
        <w:rPr>
          <w:rFonts w:asciiTheme="minorHAnsi" w:hAnsiTheme="minorHAnsi" w:cstheme="minorHAnsi"/>
          <w:w w:val="110"/>
          <w:sz w:val="24"/>
          <w:szCs w:val="24"/>
        </w:rPr>
        <w:t>the</w:t>
      </w:r>
      <w:r w:rsidRPr="00F57F05">
        <w:rPr>
          <w:rFonts w:asciiTheme="minorHAnsi" w:hAnsiTheme="minorHAnsi" w:cstheme="minorHAnsi"/>
          <w:w w:val="110"/>
          <w:sz w:val="24"/>
          <w:szCs w:val="24"/>
        </w:rPr>
        <w:t xml:space="preserve"> AIP</w:t>
      </w:r>
      <w:r w:rsidR="004E39A1" w:rsidRPr="00F57F05">
        <w:rPr>
          <w:rFonts w:asciiTheme="minorHAnsi" w:hAnsiTheme="minorHAnsi" w:cstheme="minorHAnsi"/>
          <w:w w:val="110"/>
          <w:sz w:val="24"/>
          <w:szCs w:val="24"/>
        </w:rPr>
        <w:t xml:space="preserve"> model</w:t>
      </w:r>
      <w:r w:rsidRPr="00F57F05">
        <w:rPr>
          <w:rFonts w:asciiTheme="minorHAnsi" w:hAnsiTheme="minorHAnsi" w:cstheme="minorHAnsi"/>
          <w:w w:val="110"/>
          <w:sz w:val="24"/>
          <w:szCs w:val="24"/>
        </w:rPr>
        <w:t xml:space="preserve">, </w:t>
      </w:r>
      <w:r w:rsidR="004E39A1" w:rsidRPr="00F57F05">
        <w:rPr>
          <w:rFonts w:asciiTheme="minorHAnsi" w:hAnsiTheme="minorHAnsi" w:cstheme="minorHAnsi"/>
          <w:w w:val="110"/>
          <w:sz w:val="24"/>
          <w:szCs w:val="24"/>
        </w:rPr>
        <w:t>the eight phases of EMDR</w:t>
      </w:r>
      <w:r w:rsidRPr="00F57F05">
        <w:rPr>
          <w:rFonts w:asciiTheme="minorHAnsi" w:hAnsiTheme="minorHAnsi" w:cstheme="minorHAnsi"/>
          <w:w w:val="110"/>
          <w:sz w:val="24"/>
          <w:szCs w:val="24"/>
        </w:rPr>
        <w:t>,</w:t>
      </w:r>
      <w:r w:rsidRPr="00F57F05">
        <w:rPr>
          <w:rFonts w:asciiTheme="minorHAnsi" w:hAnsiTheme="minorHAnsi" w:cstheme="minorHAnsi"/>
          <w:spacing w:val="-12"/>
          <w:w w:val="110"/>
          <w:sz w:val="24"/>
          <w:szCs w:val="24"/>
        </w:rPr>
        <w:t xml:space="preserve"> </w:t>
      </w:r>
      <w:r w:rsidRPr="00F57F05">
        <w:rPr>
          <w:rFonts w:asciiTheme="minorHAnsi" w:hAnsiTheme="minorHAnsi" w:cstheme="minorHAnsi"/>
          <w:w w:val="110"/>
          <w:sz w:val="24"/>
          <w:szCs w:val="24"/>
        </w:rPr>
        <w:t>and</w:t>
      </w:r>
      <w:r w:rsidRPr="00F57F05">
        <w:rPr>
          <w:rFonts w:asciiTheme="minorHAnsi" w:hAnsiTheme="minorHAnsi" w:cstheme="minorHAnsi"/>
          <w:spacing w:val="-12"/>
          <w:w w:val="110"/>
          <w:sz w:val="24"/>
          <w:szCs w:val="24"/>
        </w:rPr>
        <w:t xml:space="preserve"> </w:t>
      </w:r>
      <w:r w:rsidRPr="00F57F05">
        <w:rPr>
          <w:rFonts w:asciiTheme="minorHAnsi" w:hAnsiTheme="minorHAnsi" w:cstheme="minorHAnsi"/>
          <w:w w:val="110"/>
          <w:sz w:val="24"/>
          <w:szCs w:val="24"/>
        </w:rPr>
        <w:t>underlying</w:t>
      </w:r>
      <w:r w:rsidRPr="00F57F05">
        <w:rPr>
          <w:rFonts w:asciiTheme="minorHAnsi" w:hAnsiTheme="minorHAnsi" w:cstheme="minorHAnsi"/>
          <w:spacing w:val="-5"/>
          <w:w w:val="110"/>
          <w:sz w:val="24"/>
          <w:szCs w:val="24"/>
        </w:rPr>
        <w:t xml:space="preserve"> </w:t>
      </w:r>
      <w:r w:rsidRPr="00F57F05">
        <w:rPr>
          <w:rFonts w:asciiTheme="minorHAnsi" w:hAnsiTheme="minorHAnsi" w:cstheme="minorHAnsi"/>
          <w:w w:val="110"/>
          <w:sz w:val="24"/>
          <w:szCs w:val="24"/>
        </w:rPr>
        <w:t>mechanisms</w:t>
      </w:r>
      <w:r w:rsidRPr="00F57F05">
        <w:rPr>
          <w:rFonts w:asciiTheme="minorHAnsi" w:hAnsiTheme="minorHAnsi" w:cstheme="minorHAnsi"/>
          <w:spacing w:val="-6"/>
          <w:w w:val="110"/>
          <w:sz w:val="24"/>
          <w:szCs w:val="24"/>
        </w:rPr>
        <w:t xml:space="preserve"> </w:t>
      </w:r>
      <w:r w:rsidRPr="00F57F05">
        <w:rPr>
          <w:rFonts w:asciiTheme="minorHAnsi" w:hAnsiTheme="minorHAnsi" w:cstheme="minorHAnsi"/>
          <w:w w:val="110"/>
          <w:sz w:val="24"/>
          <w:szCs w:val="24"/>
        </w:rPr>
        <w:t>of</w:t>
      </w:r>
      <w:r w:rsidRPr="00F57F05">
        <w:rPr>
          <w:rFonts w:asciiTheme="minorHAnsi" w:hAnsiTheme="minorHAnsi" w:cstheme="minorHAnsi"/>
          <w:spacing w:val="-8"/>
          <w:w w:val="110"/>
          <w:sz w:val="24"/>
          <w:szCs w:val="24"/>
        </w:rPr>
        <w:t xml:space="preserve"> </w:t>
      </w:r>
      <w:r w:rsidRPr="00F57F05">
        <w:rPr>
          <w:rFonts w:asciiTheme="minorHAnsi" w:hAnsiTheme="minorHAnsi" w:cstheme="minorHAnsi"/>
          <w:w w:val="110"/>
          <w:sz w:val="24"/>
          <w:szCs w:val="24"/>
        </w:rPr>
        <w:t>EMDR</w:t>
      </w:r>
      <w:r w:rsidRPr="00F57F05">
        <w:rPr>
          <w:rFonts w:asciiTheme="minorHAnsi" w:hAnsiTheme="minorHAnsi" w:cstheme="minorHAnsi"/>
          <w:spacing w:val="-7"/>
          <w:w w:val="110"/>
          <w:sz w:val="24"/>
          <w:szCs w:val="24"/>
        </w:rPr>
        <w:t xml:space="preserve"> </w:t>
      </w:r>
      <w:r w:rsidRPr="00F57F05">
        <w:rPr>
          <w:rFonts w:asciiTheme="minorHAnsi" w:hAnsiTheme="minorHAnsi" w:cstheme="minorHAnsi"/>
          <w:w w:val="110"/>
          <w:sz w:val="24"/>
          <w:szCs w:val="24"/>
        </w:rPr>
        <w:t>Therapy.</w:t>
      </w:r>
    </w:p>
    <w:p w14:paraId="6108F3B1" w14:textId="34CD9B3E" w:rsidR="00A140D6" w:rsidRPr="00F57F05" w:rsidRDefault="00A140D6" w:rsidP="00E8765A">
      <w:pPr>
        <w:pStyle w:val="ListParagraph"/>
        <w:numPr>
          <w:ilvl w:val="0"/>
          <w:numId w:val="1"/>
        </w:numPr>
        <w:spacing w:before="84" w:line="249" w:lineRule="auto"/>
        <w:ind w:left="0" w:hanging="360"/>
        <w:rPr>
          <w:rFonts w:asciiTheme="minorHAnsi" w:hAnsiTheme="minorHAnsi" w:cstheme="minorHAnsi"/>
          <w:sz w:val="24"/>
          <w:szCs w:val="24"/>
        </w:rPr>
      </w:pPr>
      <w:r w:rsidRPr="00F57F05">
        <w:rPr>
          <w:rFonts w:asciiTheme="minorHAnsi" w:hAnsiTheme="minorHAnsi" w:cstheme="minorHAnsi"/>
          <w:w w:val="110"/>
          <w:sz w:val="24"/>
          <w:szCs w:val="24"/>
        </w:rPr>
        <w:t>Be</w:t>
      </w:r>
      <w:r w:rsidRPr="00F57F05">
        <w:rPr>
          <w:rFonts w:asciiTheme="minorHAnsi" w:hAnsiTheme="minorHAnsi" w:cstheme="minorHAnsi"/>
          <w:spacing w:val="-5"/>
          <w:w w:val="110"/>
          <w:sz w:val="24"/>
          <w:szCs w:val="24"/>
        </w:rPr>
        <w:t xml:space="preserve"> </w:t>
      </w:r>
      <w:r w:rsidRPr="00F57F05">
        <w:rPr>
          <w:rFonts w:asciiTheme="minorHAnsi" w:hAnsiTheme="minorHAnsi" w:cstheme="minorHAnsi"/>
          <w:w w:val="110"/>
          <w:sz w:val="24"/>
          <w:szCs w:val="24"/>
        </w:rPr>
        <w:t>able</w:t>
      </w:r>
      <w:r w:rsidRPr="00F57F05">
        <w:rPr>
          <w:rFonts w:asciiTheme="minorHAnsi" w:hAnsiTheme="minorHAnsi" w:cstheme="minorHAnsi"/>
          <w:spacing w:val="-4"/>
          <w:w w:val="110"/>
          <w:sz w:val="24"/>
          <w:szCs w:val="24"/>
        </w:rPr>
        <w:t xml:space="preserve"> </w:t>
      </w:r>
      <w:r w:rsidRPr="00F57F05">
        <w:rPr>
          <w:rFonts w:asciiTheme="minorHAnsi" w:hAnsiTheme="minorHAnsi" w:cstheme="minorHAnsi"/>
          <w:w w:val="110"/>
          <w:sz w:val="24"/>
          <w:szCs w:val="24"/>
        </w:rPr>
        <w:t>to</w:t>
      </w:r>
      <w:r w:rsidRPr="00F57F05">
        <w:rPr>
          <w:rFonts w:asciiTheme="minorHAnsi" w:hAnsiTheme="minorHAnsi" w:cstheme="minorHAnsi"/>
          <w:spacing w:val="-6"/>
          <w:w w:val="110"/>
          <w:sz w:val="24"/>
          <w:szCs w:val="24"/>
        </w:rPr>
        <w:t xml:space="preserve"> </w:t>
      </w:r>
      <w:r w:rsidRPr="00F57F05">
        <w:rPr>
          <w:rFonts w:asciiTheme="minorHAnsi" w:hAnsiTheme="minorHAnsi" w:cstheme="minorHAnsi"/>
          <w:w w:val="110"/>
          <w:sz w:val="24"/>
          <w:szCs w:val="24"/>
        </w:rPr>
        <w:t>prepare</w:t>
      </w:r>
      <w:r w:rsidRPr="00F57F05">
        <w:rPr>
          <w:rFonts w:asciiTheme="minorHAnsi" w:hAnsiTheme="minorHAnsi" w:cstheme="minorHAnsi"/>
          <w:spacing w:val="-4"/>
          <w:w w:val="110"/>
          <w:sz w:val="24"/>
          <w:szCs w:val="24"/>
        </w:rPr>
        <w:t xml:space="preserve"> </w:t>
      </w:r>
      <w:r w:rsidRPr="00F57F05">
        <w:rPr>
          <w:rFonts w:asciiTheme="minorHAnsi" w:hAnsiTheme="minorHAnsi" w:cstheme="minorHAnsi"/>
          <w:w w:val="110"/>
          <w:sz w:val="24"/>
          <w:szCs w:val="24"/>
        </w:rPr>
        <w:t>clients</w:t>
      </w:r>
      <w:r w:rsidRPr="00F57F05">
        <w:rPr>
          <w:rFonts w:asciiTheme="minorHAnsi" w:hAnsiTheme="minorHAnsi" w:cstheme="minorHAnsi"/>
          <w:spacing w:val="-2"/>
          <w:w w:val="110"/>
          <w:sz w:val="24"/>
          <w:szCs w:val="24"/>
        </w:rPr>
        <w:t xml:space="preserve"> </w:t>
      </w:r>
      <w:r w:rsidRPr="00F57F05">
        <w:rPr>
          <w:rFonts w:asciiTheme="minorHAnsi" w:hAnsiTheme="minorHAnsi" w:cstheme="minorHAnsi"/>
          <w:w w:val="110"/>
          <w:sz w:val="24"/>
          <w:szCs w:val="24"/>
        </w:rPr>
        <w:t>for</w:t>
      </w:r>
      <w:r w:rsidRPr="00F57F05">
        <w:rPr>
          <w:rFonts w:asciiTheme="minorHAnsi" w:hAnsiTheme="minorHAnsi" w:cstheme="minorHAnsi"/>
          <w:spacing w:val="-4"/>
          <w:w w:val="110"/>
          <w:sz w:val="24"/>
          <w:szCs w:val="24"/>
        </w:rPr>
        <w:t xml:space="preserve"> </w:t>
      </w:r>
      <w:r w:rsidR="003146E1" w:rsidRPr="00F57F05">
        <w:rPr>
          <w:rFonts w:asciiTheme="minorHAnsi" w:hAnsiTheme="minorHAnsi" w:cstheme="minorHAnsi"/>
          <w:w w:val="110"/>
          <w:sz w:val="24"/>
          <w:szCs w:val="24"/>
        </w:rPr>
        <w:t>EMDR</w:t>
      </w:r>
      <w:r w:rsidRPr="00F57F05">
        <w:rPr>
          <w:rFonts w:asciiTheme="minorHAnsi" w:hAnsiTheme="minorHAnsi" w:cstheme="minorHAnsi"/>
          <w:spacing w:val="-5"/>
          <w:w w:val="110"/>
          <w:sz w:val="24"/>
          <w:szCs w:val="24"/>
        </w:rPr>
        <w:t xml:space="preserve"> </w:t>
      </w:r>
      <w:r w:rsidR="003146E1" w:rsidRPr="00F57F05">
        <w:rPr>
          <w:rFonts w:asciiTheme="minorHAnsi" w:hAnsiTheme="minorHAnsi" w:cstheme="minorHAnsi"/>
          <w:w w:val="110"/>
          <w:sz w:val="24"/>
          <w:szCs w:val="24"/>
        </w:rPr>
        <w:t>therapy.</w:t>
      </w:r>
    </w:p>
    <w:p w14:paraId="2F79BA19" w14:textId="0E70F5BB" w:rsidR="00A140D6" w:rsidRPr="00F57F05" w:rsidRDefault="00A140D6" w:rsidP="00E8765A">
      <w:pPr>
        <w:pStyle w:val="ListParagraph"/>
        <w:numPr>
          <w:ilvl w:val="0"/>
          <w:numId w:val="1"/>
        </w:numPr>
        <w:spacing w:before="77" w:line="249" w:lineRule="auto"/>
        <w:ind w:left="0" w:hanging="360"/>
        <w:rPr>
          <w:rFonts w:asciiTheme="minorHAnsi" w:hAnsiTheme="minorHAnsi" w:cstheme="minorHAnsi"/>
          <w:sz w:val="24"/>
          <w:szCs w:val="24"/>
        </w:rPr>
      </w:pPr>
      <w:r w:rsidRPr="00F57F05">
        <w:rPr>
          <w:rFonts w:asciiTheme="minorHAnsi" w:hAnsiTheme="minorHAnsi" w:cstheme="minorHAnsi"/>
          <w:w w:val="110"/>
          <w:sz w:val="24"/>
          <w:szCs w:val="24"/>
        </w:rPr>
        <w:t>Discuss</w:t>
      </w:r>
      <w:r w:rsidRPr="00F57F05">
        <w:rPr>
          <w:rFonts w:asciiTheme="minorHAnsi" w:hAnsiTheme="minorHAnsi" w:cstheme="minorHAnsi"/>
          <w:spacing w:val="-29"/>
          <w:w w:val="110"/>
          <w:sz w:val="24"/>
          <w:szCs w:val="24"/>
        </w:rPr>
        <w:t xml:space="preserve"> </w:t>
      </w:r>
      <w:r w:rsidRPr="00F57F05">
        <w:rPr>
          <w:rFonts w:asciiTheme="minorHAnsi" w:hAnsiTheme="minorHAnsi" w:cstheme="minorHAnsi"/>
          <w:w w:val="110"/>
          <w:sz w:val="24"/>
          <w:szCs w:val="24"/>
        </w:rPr>
        <w:t>clinical</w:t>
      </w:r>
      <w:r w:rsidRPr="00F57F05">
        <w:rPr>
          <w:rFonts w:asciiTheme="minorHAnsi" w:hAnsiTheme="minorHAnsi" w:cstheme="minorHAnsi"/>
          <w:spacing w:val="-31"/>
          <w:w w:val="110"/>
          <w:sz w:val="24"/>
          <w:szCs w:val="24"/>
        </w:rPr>
        <w:t xml:space="preserve"> </w:t>
      </w:r>
      <w:r w:rsidRPr="00F57F05">
        <w:rPr>
          <w:rFonts w:asciiTheme="minorHAnsi" w:hAnsiTheme="minorHAnsi" w:cstheme="minorHAnsi"/>
          <w:w w:val="110"/>
          <w:sz w:val="24"/>
          <w:szCs w:val="24"/>
        </w:rPr>
        <w:t>applications</w:t>
      </w:r>
      <w:r w:rsidRPr="00F57F05">
        <w:rPr>
          <w:rFonts w:asciiTheme="minorHAnsi" w:hAnsiTheme="minorHAnsi" w:cstheme="minorHAnsi"/>
          <w:spacing w:val="-28"/>
          <w:w w:val="110"/>
          <w:sz w:val="24"/>
          <w:szCs w:val="24"/>
        </w:rPr>
        <w:t xml:space="preserve"> </w:t>
      </w:r>
      <w:r w:rsidRPr="00F57F05">
        <w:rPr>
          <w:rFonts w:asciiTheme="minorHAnsi" w:hAnsiTheme="minorHAnsi" w:cstheme="minorHAnsi"/>
          <w:w w:val="110"/>
          <w:sz w:val="24"/>
          <w:szCs w:val="24"/>
        </w:rPr>
        <w:t>of</w:t>
      </w:r>
      <w:r w:rsidRPr="00F57F05">
        <w:rPr>
          <w:rFonts w:asciiTheme="minorHAnsi" w:hAnsiTheme="minorHAnsi" w:cstheme="minorHAnsi"/>
          <w:spacing w:val="-30"/>
          <w:w w:val="110"/>
          <w:sz w:val="24"/>
          <w:szCs w:val="24"/>
        </w:rPr>
        <w:t xml:space="preserve"> </w:t>
      </w:r>
      <w:r w:rsidRPr="00F57F05">
        <w:rPr>
          <w:rFonts w:asciiTheme="minorHAnsi" w:hAnsiTheme="minorHAnsi" w:cstheme="minorHAnsi"/>
          <w:w w:val="110"/>
          <w:sz w:val="24"/>
          <w:szCs w:val="24"/>
        </w:rPr>
        <w:t>EMDR</w:t>
      </w:r>
      <w:r w:rsidRPr="00F57F05">
        <w:rPr>
          <w:rFonts w:asciiTheme="minorHAnsi" w:hAnsiTheme="minorHAnsi" w:cstheme="minorHAnsi"/>
          <w:spacing w:val="-29"/>
          <w:w w:val="110"/>
          <w:sz w:val="24"/>
          <w:szCs w:val="24"/>
        </w:rPr>
        <w:t xml:space="preserve"> </w:t>
      </w:r>
      <w:r w:rsidRPr="00F57F05">
        <w:rPr>
          <w:rFonts w:asciiTheme="minorHAnsi" w:hAnsiTheme="minorHAnsi" w:cstheme="minorHAnsi"/>
          <w:w w:val="110"/>
          <w:sz w:val="24"/>
          <w:szCs w:val="24"/>
        </w:rPr>
        <w:t>Therapy</w:t>
      </w:r>
      <w:r w:rsidRPr="00F57F05">
        <w:rPr>
          <w:rFonts w:asciiTheme="minorHAnsi" w:hAnsiTheme="minorHAnsi" w:cstheme="minorHAnsi"/>
          <w:spacing w:val="-31"/>
          <w:w w:val="110"/>
          <w:sz w:val="24"/>
          <w:szCs w:val="24"/>
        </w:rPr>
        <w:t xml:space="preserve"> </w:t>
      </w:r>
      <w:r w:rsidRPr="00F57F05">
        <w:rPr>
          <w:rFonts w:asciiTheme="minorHAnsi" w:hAnsiTheme="minorHAnsi" w:cstheme="minorHAnsi"/>
          <w:w w:val="110"/>
          <w:sz w:val="24"/>
          <w:szCs w:val="24"/>
        </w:rPr>
        <w:t xml:space="preserve">and </w:t>
      </w:r>
      <w:proofErr w:type="gramStart"/>
      <w:r w:rsidRPr="00F57F05">
        <w:rPr>
          <w:rFonts w:asciiTheme="minorHAnsi" w:hAnsiTheme="minorHAnsi" w:cstheme="minorHAnsi"/>
          <w:w w:val="110"/>
          <w:sz w:val="24"/>
          <w:szCs w:val="24"/>
        </w:rPr>
        <w:t>have the ability to</w:t>
      </w:r>
      <w:proofErr w:type="gramEnd"/>
      <w:r w:rsidRPr="00F57F05">
        <w:rPr>
          <w:rFonts w:asciiTheme="minorHAnsi" w:hAnsiTheme="minorHAnsi" w:cstheme="minorHAnsi"/>
          <w:w w:val="110"/>
          <w:sz w:val="24"/>
          <w:szCs w:val="24"/>
        </w:rPr>
        <w:t xml:space="preserve"> integrate EMDR into clinical practice.</w:t>
      </w:r>
    </w:p>
    <w:p w14:paraId="6BE52107" w14:textId="046CDF0E" w:rsidR="00A140D6" w:rsidRPr="00F57F05" w:rsidRDefault="00A140D6" w:rsidP="00E8765A">
      <w:pPr>
        <w:pStyle w:val="ListParagraph"/>
        <w:numPr>
          <w:ilvl w:val="0"/>
          <w:numId w:val="1"/>
        </w:numPr>
        <w:spacing w:before="78" w:line="249" w:lineRule="auto"/>
        <w:ind w:left="0" w:hanging="360"/>
        <w:rPr>
          <w:rFonts w:asciiTheme="minorHAnsi" w:hAnsiTheme="minorHAnsi" w:cstheme="minorHAnsi"/>
          <w:sz w:val="24"/>
          <w:szCs w:val="24"/>
        </w:rPr>
      </w:pPr>
      <w:r w:rsidRPr="00F57F05">
        <w:rPr>
          <w:rFonts w:asciiTheme="minorHAnsi" w:hAnsiTheme="minorHAnsi" w:cstheme="minorHAnsi"/>
          <w:w w:val="110"/>
          <w:sz w:val="24"/>
          <w:szCs w:val="24"/>
        </w:rPr>
        <w:t xml:space="preserve">Demonstrate competence in implementing and integrating EMDR Therapy </w:t>
      </w:r>
      <w:r w:rsidR="0076530D" w:rsidRPr="00F57F05">
        <w:rPr>
          <w:rFonts w:asciiTheme="minorHAnsi" w:hAnsiTheme="minorHAnsi" w:cstheme="minorHAnsi"/>
          <w:w w:val="110"/>
          <w:sz w:val="24"/>
          <w:szCs w:val="24"/>
        </w:rPr>
        <w:t>with fidelity to the method of EMDR</w:t>
      </w:r>
      <w:r w:rsidRPr="00F57F05">
        <w:rPr>
          <w:rFonts w:asciiTheme="minorHAnsi" w:hAnsiTheme="minorHAnsi" w:cstheme="minorHAnsi"/>
          <w:w w:val="110"/>
          <w:sz w:val="24"/>
          <w:szCs w:val="24"/>
        </w:rPr>
        <w:t>.</w:t>
      </w:r>
    </w:p>
    <w:p w14:paraId="5031027A" w14:textId="77777777" w:rsidR="00A140D6" w:rsidRPr="00F57F05" w:rsidRDefault="00A140D6" w:rsidP="00E8765A">
      <w:pPr>
        <w:pStyle w:val="ListParagraph"/>
        <w:numPr>
          <w:ilvl w:val="0"/>
          <w:numId w:val="1"/>
        </w:numPr>
        <w:spacing w:before="77" w:line="249" w:lineRule="auto"/>
        <w:ind w:left="0" w:hanging="360"/>
        <w:rPr>
          <w:rFonts w:asciiTheme="minorHAnsi" w:hAnsiTheme="minorHAnsi" w:cstheme="minorHAnsi"/>
          <w:sz w:val="24"/>
          <w:szCs w:val="24"/>
        </w:rPr>
      </w:pPr>
      <w:r w:rsidRPr="00F57F05">
        <w:rPr>
          <w:rFonts w:asciiTheme="minorHAnsi" w:hAnsiTheme="minorHAnsi" w:cstheme="minorHAnsi"/>
          <w:w w:val="110"/>
          <w:sz w:val="24"/>
          <w:szCs w:val="24"/>
        </w:rPr>
        <w:t>Integrate</w:t>
      </w:r>
      <w:r w:rsidRPr="00F57F05">
        <w:rPr>
          <w:rFonts w:asciiTheme="minorHAnsi" w:hAnsiTheme="minorHAnsi" w:cstheme="minorHAnsi"/>
          <w:spacing w:val="-12"/>
          <w:w w:val="110"/>
          <w:sz w:val="24"/>
          <w:szCs w:val="24"/>
        </w:rPr>
        <w:t xml:space="preserve"> </w:t>
      </w:r>
      <w:r w:rsidRPr="00F57F05">
        <w:rPr>
          <w:rFonts w:asciiTheme="minorHAnsi" w:hAnsiTheme="minorHAnsi" w:cstheme="minorHAnsi"/>
          <w:w w:val="110"/>
          <w:sz w:val="24"/>
          <w:szCs w:val="24"/>
        </w:rPr>
        <w:t>EMDR</w:t>
      </w:r>
      <w:r w:rsidRPr="00F57F05">
        <w:rPr>
          <w:rFonts w:asciiTheme="minorHAnsi" w:hAnsiTheme="minorHAnsi" w:cstheme="minorHAnsi"/>
          <w:spacing w:val="-11"/>
          <w:w w:val="110"/>
          <w:sz w:val="24"/>
          <w:szCs w:val="24"/>
        </w:rPr>
        <w:t xml:space="preserve"> </w:t>
      </w:r>
      <w:r w:rsidRPr="00F57F05">
        <w:rPr>
          <w:rFonts w:asciiTheme="minorHAnsi" w:hAnsiTheme="minorHAnsi" w:cstheme="minorHAnsi"/>
          <w:w w:val="110"/>
          <w:sz w:val="24"/>
          <w:szCs w:val="24"/>
        </w:rPr>
        <w:t>Therapy</w:t>
      </w:r>
      <w:r w:rsidRPr="00F57F05">
        <w:rPr>
          <w:rFonts w:asciiTheme="minorHAnsi" w:hAnsiTheme="minorHAnsi" w:cstheme="minorHAnsi"/>
          <w:spacing w:val="-13"/>
          <w:w w:val="110"/>
          <w:sz w:val="24"/>
          <w:szCs w:val="24"/>
        </w:rPr>
        <w:t xml:space="preserve"> </w:t>
      </w:r>
      <w:r w:rsidRPr="00F57F05">
        <w:rPr>
          <w:rFonts w:asciiTheme="minorHAnsi" w:hAnsiTheme="minorHAnsi" w:cstheme="minorHAnsi"/>
          <w:w w:val="110"/>
          <w:sz w:val="24"/>
          <w:szCs w:val="24"/>
        </w:rPr>
        <w:t>into</w:t>
      </w:r>
      <w:r w:rsidRPr="00F57F05">
        <w:rPr>
          <w:rFonts w:asciiTheme="minorHAnsi" w:hAnsiTheme="minorHAnsi" w:cstheme="minorHAnsi"/>
          <w:spacing w:val="-12"/>
          <w:w w:val="110"/>
          <w:sz w:val="24"/>
          <w:szCs w:val="24"/>
        </w:rPr>
        <w:t xml:space="preserve"> </w:t>
      </w:r>
      <w:r w:rsidRPr="00F57F05">
        <w:rPr>
          <w:rFonts w:asciiTheme="minorHAnsi" w:hAnsiTheme="minorHAnsi" w:cstheme="minorHAnsi"/>
          <w:w w:val="110"/>
          <w:sz w:val="24"/>
          <w:szCs w:val="24"/>
        </w:rPr>
        <w:t>a</w:t>
      </w:r>
      <w:r w:rsidRPr="00F57F05">
        <w:rPr>
          <w:rFonts w:asciiTheme="minorHAnsi" w:hAnsiTheme="minorHAnsi" w:cstheme="minorHAnsi"/>
          <w:spacing w:val="-13"/>
          <w:w w:val="110"/>
          <w:sz w:val="24"/>
          <w:szCs w:val="24"/>
        </w:rPr>
        <w:t xml:space="preserve"> </w:t>
      </w:r>
      <w:r w:rsidRPr="00F57F05">
        <w:rPr>
          <w:rFonts w:asciiTheme="minorHAnsi" w:hAnsiTheme="minorHAnsi" w:cstheme="minorHAnsi"/>
          <w:w w:val="110"/>
          <w:sz w:val="24"/>
          <w:szCs w:val="24"/>
        </w:rPr>
        <w:t>comprehensive</w:t>
      </w:r>
      <w:r w:rsidRPr="00F57F05">
        <w:rPr>
          <w:rFonts w:asciiTheme="minorHAnsi" w:hAnsiTheme="minorHAnsi" w:cstheme="minorHAnsi"/>
          <w:spacing w:val="-12"/>
          <w:w w:val="110"/>
          <w:sz w:val="24"/>
          <w:szCs w:val="24"/>
        </w:rPr>
        <w:t xml:space="preserve"> </w:t>
      </w:r>
      <w:r w:rsidRPr="00F57F05">
        <w:rPr>
          <w:rFonts w:asciiTheme="minorHAnsi" w:hAnsiTheme="minorHAnsi" w:cstheme="minorHAnsi"/>
          <w:w w:val="110"/>
          <w:sz w:val="24"/>
          <w:szCs w:val="24"/>
        </w:rPr>
        <w:t>intervention</w:t>
      </w:r>
      <w:r w:rsidRPr="00F57F05">
        <w:rPr>
          <w:rFonts w:asciiTheme="minorHAnsi" w:hAnsiTheme="minorHAnsi" w:cstheme="minorHAnsi"/>
          <w:spacing w:val="-13"/>
          <w:w w:val="110"/>
          <w:sz w:val="24"/>
          <w:szCs w:val="24"/>
        </w:rPr>
        <w:t xml:space="preserve"> </w:t>
      </w:r>
      <w:r w:rsidRPr="00F57F05">
        <w:rPr>
          <w:rFonts w:asciiTheme="minorHAnsi" w:hAnsiTheme="minorHAnsi" w:cstheme="minorHAnsi"/>
          <w:w w:val="110"/>
          <w:sz w:val="24"/>
          <w:szCs w:val="24"/>
        </w:rPr>
        <w:t xml:space="preserve">plan </w:t>
      </w:r>
      <w:r w:rsidRPr="00F57F05">
        <w:rPr>
          <w:rFonts w:asciiTheme="minorHAnsi" w:hAnsiTheme="minorHAnsi" w:cstheme="minorHAnsi"/>
          <w:w w:val="115"/>
          <w:sz w:val="24"/>
          <w:szCs w:val="24"/>
        </w:rPr>
        <w:t>using the AIP model to guide the development of a case conceptualization and treatment</w:t>
      </w:r>
      <w:r w:rsidRPr="00F57F05">
        <w:rPr>
          <w:rFonts w:asciiTheme="minorHAnsi" w:hAnsiTheme="minorHAnsi" w:cstheme="minorHAnsi"/>
          <w:spacing w:val="-22"/>
          <w:w w:val="115"/>
          <w:sz w:val="24"/>
          <w:szCs w:val="24"/>
        </w:rPr>
        <w:t xml:space="preserve"> </w:t>
      </w:r>
      <w:r w:rsidRPr="00F57F05">
        <w:rPr>
          <w:rFonts w:asciiTheme="minorHAnsi" w:hAnsiTheme="minorHAnsi" w:cstheme="minorHAnsi"/>
          <w:w w:val="115"/>
          <w:sz w:val="24"/>
          <w:szCs w:val="24"/>
        </w:rPr>
        <w:t>plan.</w:t>
      </w:r>
    </w:p>
    <w:bookmarkEnd w:id="0"/>
    <w:bookmarkEnd w:id="1"/>
    <w:p w14:paraId="7DF62CAD" w14:textId="77777777" w:rsidR="006C3B1C" w:rsidRPr="00F57F05" w:rsidRDefault="006C3B1C" w:rsidP="00E8765A">
      <w:pPr>
        <w:pStyle w:val="Heading3"/>
        <w:spacing w:before="107"/>
        <w:rPr>
          <w:rFonts w:asciiTheme="minorHAnsi" w:hAnsiTheme="minorHAnsi" w:cstheme="minorHAnsi"/>
          <w:color w:val="C5D1D6"/>
        </w:rPr>
      </w:pPr>
    </w:p>
    <w:p w14:paraId="4A8E6534" w14:textId="089958F4" w:rsidR="006C3B1C" w:rsidRPr="00F57F05" w:rsidRDefault="006C3B1C" w:rsidP="00E8765A">
      <w:pPr>
        <w:pStyle w:val="Heading3"/>
        <w:spacing w:before="107"/>
        <w:rPr>
          <w:rFonts w:asciiTheme="minorHAnsi" w:hAnsiTheme="minorHAnsi" w:cstheme="minorHAnsi"/>
          <w:b/>
          <w:bCs/>
        </w:rPr>
      </w:pPr>
      <w:r w:rsidRPr="00F57F05">
        <w:rPr>
          <w:rFonts w:asciiTheme="minorHAnsi" w:hAnsiTheme="minorHAnsi" w:cstheme="minorHAnsi"/>
          <w:b/>
          <w:bCs/>
          <w:color w:val="2A363C"/>
          <w:w w:val="110"/>
        </w:rPr>
        <w:t>Cancellations and Refunds/ Missed Time</w:t>
      </w:r>
    </w:p>
    <w:p w14:paraId="53CD568E" w14:textId="2E3F1569" w:rsidR="006C3B1C" w:rsidRPr="00F57F05" w:rsidRDefault="006C3B1C" w:rsidP="00E8765A">
      <w:pPr>
        <w:spacing w:before="5" w:line="249" w:lineRule="auto"/>
        <w:rPr>
          <w:rFonts w:asciiTheme="minorHAnsi" w:hAnsiTheme="minorHAnsi" w:cstheme="minorHAnsi"/>
          <w:sz w:val="24"/>
          <w:szCs w:val="24"/>
        </w:rPr>
      </w:pPr>
      <w:r w:rsidRPr="00F57F05">
        <w:rPr>
          <w:rFonts w:asciiTheme="minorHAnsi" w:hAnsiTheme="minorHAnsi" w:cstheme="minorHAnsi"/>
          <w:color w:val="2A363C"/>
          <w:w w:val="110"/>
          <w:sz w:val="24"/>
          <w:szCs w:val="24"/>
        </w:rPr>
        <w:t xml:space="preserve">Please note that a $100 fee applies to those canceling less than 20 days before the first day of the workshop. </w:t>
      </w:r>
      <w:r w:rsidR="007D63D8" w:rsidRPr="00F57F05">
        <w:rPr>
          <w:rFonts w:asciiTheme="minorHAnsi" w:hAnsiTheme="minorHAnsi" w:cstheme="minorHAnsi"/>
          <w:color w:val="2A363C"/>
          <w:w w:val="110"/>
          <w:sz w:val="24"/>
          <w:szCs w:val="24"/>
        </w:rPr>
        <w:t xml:space="preserve">No refunds for cancellations less than 3 days prior to the start of class. Students who withdraw from the training at any time after the first day of class still owe the full fee for the class. </w:t>
      </w:r>
      <w:r w:rsidRPr="00F57F05">
        <w:rPr>
          <w:rFonts w:asciiTheme="minorHAnsi" w:hAnsiTheme="minorHAnsi" w:cstheme="minorHAnsi"/>
          <w:color w:val="2A363C"/>
          <w:w w:val="110"/>
          <w:sz w:val="24"/>
          <w:szCs w:val="24"/>
        </w:rPr>
        <w:t>Any missed class time must be made up through a consultant at a maximum fee of $50 per hour. Missed course time must be</w:t>
      </w:r>
      <w:r w:rsidR="00E8765A" w:rsidRPr="00F57F05">
        <w:rPr>
          <w:rFonts w:asciiTheme="minorHAnsi" w:hAnsiTheme="minorHAnsi" w:cstheme="minorHAnsi"/>
          <w:color w:val="2A363C"/>
          <w:w w:val="110"/>
          <w:sz w:val="24"/>
          <w:szCs w:val="24"/>
        </w:rPr>
        <w:t xml:space="preserve"> </w:t>
      </w:r>
      <w:r w:rsidRPr="00F57F05">
        <w:rPr>
          <w:rFonts w:asciiTheme="minorHAnsi" w:hAnsiTheme="minorHAnsi" w:cstheme="minorHAnsi"/>
          <w:color w:val="2A363C"/>
          <w:w w:val="110"/>
          <w:sz w:val="24"/>
          <w:szCs w:val="24"/>
        </w:rPr>
        <w:t xml:space="preserve">made up </w:t>
      </w:r>
      <w:r w:rsidRPr="00F57F05">
        <w:rPr>
          <w:rFonts w:asciiTheme="minorHAnsi" w:hAnsiTheme="minorHAnsi" w:cstheme="minorHAnsi"/>
          <w:color w:val="2A363C"/>
          <w:w w:val="110"/>
          <w:sz w:val="24"/>
          <w:szCs w:val="24"/>
        </w:rPr>
        <w:lastRenderedPageBreak/>
        <w:t xml:space="preserve">within </w:t>
      </w:r>
      <w:r w:rsidR="007D63D8" w:rsidRPr="00F57F05">
        <w:rPr>
          <w:rFonts w:asciiTheme="minorHAnsi" w:hAnsiTheme="minorHAnsi" w:cstheme="minorHAnsi"/>
          <w:color w:val="2A363C"/>
          <w:w w:val="110"/>
          <w:sz w:val="24"/>
          <w:szCs w:val="24"/>
        </w:rPr>
        <w:t>one</w:t>
      </w:r>
      <w:r w:rsidRPr="00F57F05">
        <w:rPr>
          <w:rFonts w:asciiTheme="minorHAnsi" w:hAnsiTheme="minorHAnsi" w:cstheme="minorHAnsi"/>
          <w:color w:val="2A363C"/>
          <w:w w:val="110"/>
          <w:sz w:val="24"/>
          <w:szCs w:val="24"/>
        </w:rPr>
        <w:t xml:space="preserve"> year.</w:t>
      </w:r>
    </w:p>
    <w:p w14:paraId="095285CF" w14:textId="077E5730" w:rsidR="00EC75DD" w:rsidRPr="00F57F05" w:rsidRDefault="00EC75DD" w:rsidP="00E8765A">
      <w:pPr>
        <w:pStyle w:val="BodyText"/>
        <w:tabs>
          <w:tab w:val="left" w:pos="2860"/>
        </w:tabs>
        <w:spacing w:before="112"/>
        <w:ind w:right="551" w:hanging="270"/>
        <w:rPr>
          <w:rFonts w:asciiTheme="minorHAnsi" w:hAnsiTheme="minorHAnsi" w:cstheme="minorHAnsi"/>
          <w:color w:val="C5D1D6"/>
          <w:sz w:val="24"/>
          <w:szCs w:val="24"/>
        </w:rPr>
      </w:pPr>
      <w:r w:rsidRPr="00F57F05">
        <w:rPr>
          <w:rFonts w:asciiTheme="minorHAnsi" w:hAnsiTheme="minorHAnsi" w:cstheme="minorHAnsi"/>
          <w:color w:val="C5D1D6"/>
          <w:sz w:val="24"/>
          <w:szCs w:val="24"/>
        </w:rPr>
        <w:tab/>
      </w:r>
    </w:p>
    <w:p w14:paraId="70F33CB6" w14:textId="3E6CF3AD" w:rsidR="00EC75DD" w:rsidRPr="00F57F05" w:rsidRDefault="00EC75DD" w:rsidP="00E8765A">
      <w:pPr>
        <w:pStyle w:val="BodyText"/>
        <w:tabs>
          <w:tab w:val="left" w:pos="2860"/>
        </w:tabs>
        <w:spacing w:before="112"/>
        <w:ind w:right="551" w:hanging="270"/>
        <w:rPr>
          <w:rFonts w:asciiTheme="minorHAnsi" w:hAnsiTheme="minorHAnsi" w:cstheme="minorHAnsi"/>
          <w:color w:val="C5D1D6"/>
          <w:sz w:val="24"/>
          <w:szCs w:val="24"/>
        </w:rPr>
      </w:pPr>
    </w:p>
    <w:p w14:paraId="3B2BB076" w14:textId="5A767EF0" w:rsidR="007D63D8" w:rsidRPr="00F57F05" w:rsidRDefault="00EC75DD" w:rsidP="00E8765A">
      <w:pPr>
        <w:widowControl/>
        <w:shd w:val="clear" w:color="auto" w:fill="FFFFFF"/>
        <w:autoSpaceDE/>
        <w:autoSpaceDN/>
        <w:rPr>
          <w:rFonts w:asciiTheme="minorHAnsi" w:eastAsia="Times New Roman" w:hAnsiTheme="minorHAnsi" w:cstheme="minorHAnsi"/>
          <w:b/>
          <w:bCs/>
          <w:color w:val="222222"/>
          <w:sz w:val="24"/>
          <w:szCs w:val="24"/>
        </w:rPr>
      </w:pPr>
      <w:r w:rsidRPr="00F11575">
        <w:rPr>
          <w:rFonts w:asciiTheme="minorHAnsi" w:eastAsia="Times New Roman" w:hAnsiTheme="minorHAnsi" w:cstheme="minorHAnsi"/>
          <w:b/>
          <w:bCs/>
          <w:color w:val="222222"/>
          <w:sz w:val="24"/>
          <w:szCs w:val="24"/>
        </w:rPr>
        <w:t>Technical requirements</w:t>
      </w:r>
    </w:p>
    <w:p w14:paraId="5083E0DD" w14:textId="77777777" w:rsidR="007D63D8" w:rsidRPr="00F57F05" w:rsidRDefault="007D63D8" w:rsidP="00E8765A">
      <w:pPr>
        <w:widowControl/>
        <w:shd w:val="clear" w:color="auto" w:fill="FFFFFF"/>
        <w:autoSpaceDE/>
        <w:autoSpaceDN/>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Zoom Technology requirements</w:t>
      </w:r>
    </w:p>
    <w:p w14:paraId="6E56508E" w14:textId="77777777" w:rsidR="007D63D8" w:rsidRPr="00F57F05" w:rsidRDefault="007D63D8" w:rsidP="00E8765A">
      <w:pPr>
        <w:widowControl/>
        <w:shd w:val="clear" w:color="auto" w:fill="FFFFFF"/>
        <w:autoSpaceDE/>
        <w:autoSpaceDN/>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 xml:space="preserve"> </w:t>
      </w:r>
    </w:p>
    <w:p w14:paraId="005D425D" w14:textId="3D142D4D"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An internet connection – broadband wired or wireless (3G or 4G/LTE)</w:t>
      </w:r>
    </w:p>
    <w:p w14:paraId="14C7971F" w14:textId="4061B67E"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Speakers and a microphone – built-in or USB plug-in or wireless Bluetooth</w:t>
      </w:r>
    </w:p>
    <w:p w14:paraId="47FD2F9E" w14:textId="11966EC7"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A webcam or HD webcam - built-in or USB plug-in</w:t>
      </w:r>
    </w:p>
    <w:p w14:paraId="5718A0D0" w14:textId="52893573"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proofErr w:type="gramStart"/>
      <w:r w:rsidRPr="00F57F05">
        <w:rPr>
          <w:rFonts w:asciiTheme="minorHAnsi" w:eastAsia="Times New Roman" w:hAnsiTheme="minorHAnsi" w:cstheme="minorHAnsi"/>
          <w:color w:val="222222"/>
          <w:sz w:val="24"/>
          <w:szCs w:val="24"/>
        </w:rPr>
        <w:t>Or,</w:t>
      </w:r>
      <w:proofErr w:type="gramEnd"/>
      <w:r w:rsidRPr="00F57F05">
        <w:rPr>
          <w:rFonts w:asciiTheme="minorHAnsi" w:eastAsia="Times New Roman" w:hAnsiTheme="minorHAnsi" w:cstheme="minorHAnsi"/>
          <w:color w:val="222222"/>
          <w:sz w:val="24"/>
          <w:szCs w:val="24"/>
        </w:rPr>
        <w:t xml:space="preserve"> a HD cam or HD camcorder with video capture card</w:t>
      </w:r>
    </w:p>
    <w:p w14:paraId="66DE2480" w14:textId="77777777" w:rsidR="007D63D8" w:rsidRPr="00F57F05" w:rsidRDefault="007D63D8" w:rsidP="00E8765A">
      <w:pPr>
        <w:pStyle w:val="ListParagraph"/>
        <w:widowControl/>
        <w:numPr>
          <w:ilvl w:val="0"/>
          <w:numId w:val="5"/>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Supported operating systems</w:t>
      </w:r>
    </w:p>
    <w:p w14:paraId="732B33A4" w14:textId="4DDEDACF"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macOS X with macOS 10.7 or later</w:t>
      </w:r>
    </w:p>
    <w:p w14:paraId="5B68FF0E" w14:textId="1062722D"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Windows 7 or later</w:t>
      </w:r>
    </w:p>
    <w:p w14:paraId="660DAC40" w14:textId="77777777" w:rsidR="007D63D8" w:rsidRPr="00F57F05" w:rsidRDefault="007D63D8" w:rsidP="00E8765A">
      <w:pPr>
        <w:widowControl/>
        <w:shd w:val="clear" w:color="auto" w:fill="FFFFFF"/>
        <w:autoSpaceDE/>
        <w:autoSpaceDN/>
        <w:ind w:hanging="360"/>
        <w:rPr>
          <w:rFonts w:asciiTheme="minorHAnsi" w:eastAsia="Times New Roman" w:hAnsiTheme="minorHAnsi" w:cstheme="minorHAnsi"/>
          <w:color w:val="222222"/>
          <w:sz w:val="24"/>
          <w:szCs w:val="24"/>
        </w:rPr>
      </w:pPr>
    </w:p>
    <w:p w14:paraId="3596103B" w14:textId="77777777" w:rsidR="007D63D8" w:rsidRPr="00F57F05" w:rsidRDefault="007D63D8" w:rsidP="00E8765A">
      <w:pPr>
        <w:pStyle w:val="ListParagraph"/>
        <w:widowControl/>
        <w:numPr>
          <w:ilvl w:val="0"/>
          <w:numId w:val="5"/>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Supported tablet and mobile devices</w:t>
      </w:r>
    </w:p>
    <w:p w14:paraId="58F9805F" w14:textId="5745E453"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Surface PRO 2 or higher running Win 8.1 or higher</w:t>
      </w:r>
    </w:p>
    <w:p w14:paraId="76BEADA7" w14:textId="5CDC7C4E"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iOS and Android devices</w:t>
      </w:r>
    </w:p>
    <w:p w14:paraId="0C18C426" w14:textId="63D22A9B"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Blackberry devices</w:t>
      </w:r>
    </w:p>
    <w:p w14:paraId="2D29AF9C" w14:textId="77777777" w:rsidR="007D63D8" w:rsidRPr="00F57F05" w:rsidRDefault="007D63D8" w:rsidP="00E8765A">
      <w:pPr>
        <w:widowControl/>
        <w:shd w:val="clear" w:color="auto" w:fill="FFFFFF"/>
        <w:autoSpaceDE/>
        <w:autoSpaceDN/>
        <w:ind w:hanging="360"/>
        <w:rPr>
          <w:rFonts w:asciiTheme="minorHAnsi" w:eastAsia="Times New Roman" w:hAnsiTheme="minorHAnsi" w:cstheme="minorHAnsi"/>
          <w:color w:val="222222"/>
          <w:sz w:val="24"/>
          <w:szCs w:val="24"/>
        </w:rPr>
      </w:pPr>
    </w:p>
    <w:p w14:paraId="3342CA4A" w14:textId="77777777" w:rsidR="007D63D8" w:rsidRPr="00F57F05" w:rsidRDefault="007D63D8" w:rsidP="00E8765A">
      <w:pPr>
        <w:pStyle w:val="ListParagraph"/>
        <w:widowControl/>
        <w:numPr>
          <w:ilvl w:val="0"/>
          <w:numId w:val="5"/>
        </w:numPr>
        <w:shd w:val="clear" w:color="auto" w:fill="FFFFFF"/>
        <w:autoSpaceDE/>
        <w:autoSpaceDN/>
        <w:ind w:left="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Supported browsers</w:t>
      </w:r>
    </w:p>
    <w:p w14:paraId="245751D3" w14:textId="7E460F6E"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Windows: IE 11+, Edge 12+, Firefox 27+, Chrome 30+</w:t>
      </w:r>
    </w:p>
    <w:p w14:paraId="44EAD66E" w14:textId="70CC7C95"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Mac: Safari 7+, Firefox 27+, Chrome 30+</w:t>
      </w:r>
    </w:p>
    <w:p w14:paraId="00311E72" w14:textId="4E4917A5" w:rsidR="007D63D8" w:rsidRPr="00F57F05" w:rsidRDefault="007D63D8" w:rsidP="00E8765A">
      <w:pPr>
        <w:pStyle w:val="ListParagraph"/>
        <w:widowControl/>
        <w:numPr>
          <w:ilvl w:val="1"/>
          <w:numId w:val="4"/>
        </w:numPr>
        <w:shd w:val="clear" w:color="auto" w:fill="FFFFFF"/>
        <w:autoSpaceDE/>
        <w:autoSpaceDN/>
        <w:ind w:left="0" w:hanging="360"/>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Linux: Firefox 27+, Chrome 30+</w:t>
      </w:r>
    </w:p>
    <w:p w14:paraId="77699EC7" w14:textId="77777777" w:rsidR="007D63D8" w:rsidRPr="00F57F05" w:rsidRDefault="007D63D8" w:rsidP="00E8765A">
      <w:pPr>
        <w:widowControl/>
        <w:shd w:val="clear" w:color="auto" w:fill="FFFFFF"/>
        <w:autoSpaceDE/>
        <w:autoSpaceDN/>
        <w:rPr>
          <w:rFonts w:asciiTheme="minorHAnsi" w:eastAsia="Times New Roman" w:hAnsiTheme="minorHAnsi" w:cstheme="minorHAnsi"/>
          <w:color w:val="222222"/>
          <w:sz w:val="24"/>
          <w:szCs w:val="24"/>
        </w:rPr>
      </w:pPr>
    </w:p>
    <w:p w14:paraId="01DDBE40" w14:textId="4CD7E533" w:rsidR="007D63D8" w:rsidRPr="00F57F05" w:rsidRDefault="007D63D8" w:rsidP="00E8765A">
      <w:pPr>
        <w:widowControl/>
        <w:shd w:val="clear" w:color="auto" w:fill="FFFFFF"/>
        <w:autoSpaceDE/>
        <w:autoSpaceDN/>
        <w:rPr>
          <w:rFonts w:asciiTheme="minorHAnsi" w:eastAsia="Times New Roman" w:hAnsiTheme="minorHAnsi" w:cstheme="minorHAnsi"/>
          <w:color w:val="222222"/>
          <w:sz w:val="24"/>
          <w:szCs w:val="24"/>
        </w:rPr>
      </w:pPr>
      <w:r w:rsidRPr="00F57F05">
        <w:rPr>
          <w:rFonts w:asciiTheme="minorHAnsi" w:eastAsia="Times New Roman" w:hAnsiTheme="minorHAnsi" w:cstheme="minorHAnsi"/>
          <w:color w:val="222222"/>
          <w:sz w:val="24"/>
          <w:szCs w:val="24"/>
        </w:rPr>
        <w:t>Processor and RAM requirements</w:t>
      </w:r>
    </w:p>
    <w:tbl>
      <w:tblPr>
        <w:tblW w:w="10350" w:type="dxa"/>
        <w:tblInd w:w="-3" w:type="dxa"/>
        <w:tblBorders>
          <w:top w:val="single" w:sz="2" w:space="0" w:color="C8C8C8"/>
          <w:left w:val="single" w:sz="2" w:space="0" w:color="C8C8C8"/>
          <w:bottom w:val="single" w:sz="2" w:space="0" w:color="C8C8C8"/>
          <w:right w:val="single" w:sz="2" w:space="0" w:color="C8C8C8"/>
          <w:insideH w:val="single" w:sz="2" w:space="0" w:color="C8C8C8"/>
          <w:insideV w:val="single" w:sz="2" w:space="0" w:color="C8C8C8"/>
        </w:tblBorders>
        <w:tblLayout w:type="fixed"/>
        <w:tblCellMar>
          <w:left w:w="0" w:type="dxa"/>
          <w:right w:w="0" w:type="dxa"/>
        </w:tblCellMar>
        <w:tblLook w:val="01E0" w:firstRow="1" w:lastRow="1" w:firstColumn="1" w:lastColumn="1" w:noHBand="0" w:noVBand="0"/>
      </w:tblPr>
      <w:tblGrid>
        <w:gridCol w:w="1530"/>
        <w:gridCol w:w="3420"/>
        <w:gridCol w:w="5400"/>
      </w:tblGrid>
      <w:tr w:rsidR="00E8765A" w:rsidRPr="00F57F05" w14:paraId="6F4176EA" w14:textId="77777777" w:rsidTr="00E8765A">
        <w:trPr>
          <w:trHeight w:val="410"/>
        </w:trPr>
        <w:tc>
          <w:tcPr>
            <w:tcW w:w="1530" w:type="dxa"/>
            <w:tcBorders>
              <w:left w:val="single" w:sz="2" w:space="0" w:color="CACACA"/>
              <w:right w:val="single" w:sz="6" w:space="0" w:color="CACACA"/>
            </w:tcBorders>
            <w:shd w:val="clear" w:color="auto" w:fill="FBFBFB"/>
          </w:tcPr>
          <w:p w14:paraId="7D137A74" w14:textId="77777777" w:rsidR="00E8765A" w:rsidRPr="00F57F05" w:rsidRDefault="00E8765A" w:rsidP="00644989">
            <w:pPr>
              <w:pStyle w:val="TableParagraph"/>
              <w:spacing w:before="0"/>
              <w:ind w:left="0"/>
              <w:rPr>
                <w:rFonts w:asciiTheme="minorHAnsi" w:hAnsiTheme="minorHAnsi" w:cstheme="minorHAnsi"/>
                <w:sz w:val="14"/>
              </w:rPr>
            </w:pPr>
          </w:p>
        </w:tc>
        <w:tc>
          <w:tcPr>
            <w:tcW w:w="3420" w:type="dxa"/>
            <w:tcBorders>
              <w:left w:val="single" w:sz="6" w:space="0" w:color="CACACA"/>
              <w:right w:val="single" w:sz="6" w:space="0" w:color="CACACA"/>
            </w:tcBorders>
            <w:shd w:val="clear" w:color="auto" w:fill="FBFBFB"/>
          </w:tcPr>
          <w:p w14:paraId="6F4DB923" w14:textId="77777777" w:rsidR="00E8765A" w:rsidRPr="00F57F05" w:rsidRDefault="00E8765A" w:rsidP="00644989">
            <w:pPr>
              <w:pStyle w:val="TableParagraph"/>
              <w:spacing w:before="128"/>
              <w:ind w:left="232"/>
              <w:rPr>
                <w:rFonts w:asciiTheme="minorHAnsi" w:hAnsiTheme="minorHAnsi" w:cstheme="minorHAnsi"/>
                <w:b/>
                <w:sz w:val="14"/>
              </w:rPr>
            </w:pPr>
            <w:r w:rsidRPr="00F57F05">
              <w:rPr>
                <w:rFonts w:asciiTheme="minorHAnsi" w:hAnsiTheme="minorHAnsi" w:cstheme="minorHAnsi"/>
                <w:b/>
                <w:sz w:val="14"/>
              </w:rPr>
              <w:t>Minimum</w:t>
            </w:r>
          </w:p>
        </w:tc>
        <w:tc>
          <w:tcPr>
            <w:tcW w:w="5400" w:type="dxa"/>
            <w:tcBorders>
              <w:left w:val="single" w:sz="6" w:space="0" w:color="CACACA"/>
            </w:tcBorders>
            <w:shd w:val="clear" w:color="auto" w:fill="FBFBFB"/>
          </w:tcPr>
          <w:p w14:paraId="13C45D71" w14:textId="77777777" w:rsidR="00E8765A" w:rsidRPr="00F57F05" w:rsidRDefault="00E8765A" w:rsidP="00644989">
            <w:pPr>
              <w:pStyle w:val="TableParagraph"/>
              <w:spacing w:before="128"/>
              <w:ind w:left="232" w:right="778"/>
              <w:rPr>
                <w:rFonts w:asciiTheme="minorHAnsi" w:hAnsiTheme="minorHAnsi" w:cstheme="minorHAnsi"/>
                <w:b/>
                <w:sz w:val="14"/>
              </w:rPr>
            </w:pPr>
            <w:r w:rsidRPr="00F57F05">
              <w:rPr>
                <w:rFonts w:asciiTheme="minorHAnsi" w:hAnsiTheme="minorHAnsi" w:cstheme="minorHAnsi"/>
                <w:b/>
                <w:w w:val="105"/>
                <w:sz w:val="14"/>
              </w:rPr>
              <w:t>Recommended</w:t>
            </w:r>
          </w:p>
        </w:tc>
      </w:tr>
      <w:tr w:rsidR="00E8765A" w:rsidRPr="00F57F05" w14:paraId="6F6D1CC7" w14:textId="77777777" w:rsidTr="00E8765A">
        <w:trPr>
          <w:trHeight w:val="405"/>
        </w:trPr>
        <w:tc>
          <w:tcPr>
            <w:tcW w:w="1530" w:type="dxa"/>
            <w:tcBorders>
              <w:left w:val="single" w:sz="2" w:space="0" w:color="CACACA"/>
              <w:right w:val="single" w:sz="6" w:space="0" w:color="CACACA"/>
            </w:tcBorders>
          </w:tcPr>
          <w:p w14:paraId="3D7BD80F" w14:textId="77777777" w:rsidR="00E8765A" w:rsidRPr="00F57F05" w:rsidRDefault="00E8765A" w:rsidP="00644989">
            <w:pPr>
              <w:pStyle w:val="TableParagraph"/>
              <w:spacing w:before="123"/>
              <w:ind w:left="232"/>
              <w:rPr>
                <w:rFonts w:asciiTheme="minorHAnsi" w:hAnsiTheme="minorHAnsi" w:cstheme="minorHAnsi"/>
                <w:sz w:val="14"/>
              </w:rPr>
            </w:pPr>
            <w:r w:rsidRPr="00F57F05">
              <w:rPr>
                <w:rFonts w:asciiTheme="minorHAnsi" w:hAnsiTheme="minorHAnsi" w:cstheme="minorHAnsi"/>
                <w:sz w:val="14"/>
              </w:rPr>
              <w:t>Processor</w:t>
            </w:r>
          </w:p>
        </w:tc>
        <w:tc>
          <w:tcPr>
            <w:tcW w:w="3420" w:type="dxa"/>
            <w:tcBorders>
              <w:left w:val="single" w:sz="6" w:space="0" w:color="CACACA"/>
              <w:right w:val="single" w:sz="6" w:space="0" w:color="CACACA"/>
            </w:tcBorders>
          </w:tcPr>
          <w:p w14:paraId="531C8466" w14:textId="77777777" w:rsidR="00E8765A" w:rsidRPr="00F57F05" w:rsidRDefault="00E8765A" w:rsidP="00644989">
            <w:pPr>
              <w:pStyle w:val="TableParagraph"/>
              <w:spacing w:before="123"/>
              <w:ind w:left="232"/>
              <w:rPr>
                <w:rFonts w:asciiTheme="minorHAnsi" w:hAnsiTheme="minorHAnsi" w:cstheme="minorHAnsi"/>
                <w:sz w:val="14"/>
              </w:rPr>
            </w:pPr>
            <w:r w:rsidRPr="00F57F05">
              <w:rPr>
                <w:rFonts w:asciiTheme="minorHAnsi" w:hAnsiTheme="minorHAnsi" w:cstheme="minorHAnsi"/>
                <w:w w:val="105"/>
                <w:sz w:val="14"/>
              </w:rPr>
              <w:t>Single Core 1Ghz or Higher</w:t>
            </w:r>
          </w:p>
        </w:tc>
        <w:tc>
          <w:tcPr>
            <w:tcW w:w="5400" w:type="dxa"/>
            <w:tcBorders>
              <w:left w:val="single" w:sz="6" w:space="0" w:color="CACACA"/>
            </w:tcBorders>
          </w:tcPr>
          <w:p w14:paraId="08102BCD" w14:textId="77777777" w:rsidR="00E8765A" w:rsidRPr="00F57F05" w:rsidRDefault="00E8765A" w:rsidP="00644989">
            <w:pPr>
              <w:pStyle w:val="TableParagraph"/>
              <w:spacing w:before="123"/>
              <w:ind w:left="232"/>
              <w:rPr>
                <w:rFonts w:asciiTheme="minorHAnsi" w:hAnsiTheme="minorHAnsi" w:cstheme="minorHAnsi"/>
                <w:sz w:val="14"/>
              </w:rPr>
            </w:pPr>
            <w:r w:rsidRPr="00F57F05">
              <w:rPr>
                <w:rFonts w:asciiTheme="minorHAnsi" w:hAnsiTheme="minorHAnsi" w:cstheme="minorHAnsi"/>
                <w:w w:val="110"/>
                <w:sz w:val="14"/>
              </w:rPr>
              <w:t>Dual Core 2Ghz or Higher (i3/i5/i7 or AMD equivalent)</w:t>
            </w:r>
          </w:p>
        </w:tc>
      </w:tr>
      <w:tr w:rsidR="00E8765A" w:rsidRPr="00F57F05" w14:paraId="412A3DE8" w14:textId="77777777" w:rsidTr="00E8765A">
        <w:trPr>
          <w:trHeight w:val="410"/>
        </w:trPr>
        <w:tc>
          <w:tcPr>
            <w:tcW w:w="1530" w:type="dxa"/>
            <w:tcBorders>
              <w:left w:val="single" w:sz="2" w:space="0" w:color="CACACA"/>
              <w:right w:val="single" w:sz="6" w:space="0" w:color="CACACA"/>
            </w:tcBorders>
          </w:tcPr>
          <w:p w14:paraId="47F5FF2B" w14:textId="77777777" w:rsidR="00E8765A" w:rsidRPr="00F57F05" w:rsidRDefault="00E8765A" w:rsidP="00644989">
            <w:pPr>
              <w:pStyle w:val="TableParagraph"/>
              <w:spacing w:before="123"/>
              <w:ind w:left="232"/>
              <w:rPr>
                <w:rFonts w:asciiTheme="minorHAnsi" w:hAnsiTheme="minorHAnsi" w:cstheme="minorHAnsi"/>
                <w:sz w:val="14"/>
              </w:rPr>
            </w:pPr>
            <w:r w:rsidRPr="00F57F05">
              <w:rPr>
                <w:rFonts w:asciiTheme="minorHAnsi" w:hAnsiTheme="minorHAnsi" w:cstheme="minorHAnsi"/>
                <w:sz w:val="14"/>
              </w:rPr>
              <w:t>RAM</w:t>
            </w:r>
          </w:p>
        </w:tc>
        <w:tc>
          <w:tcPr>
            <w:tcW w:w="3420" w:type="dxa"/>
            <w:tcBorders>
              <w:left w:val="single" w:sz="6" w:space="0" w:color="CACACA"/>
              <w:right w:val="single" w:sz="6" w:space="0" w:color="CACACA"/>
            </w:tcBorders>
          </w:tcPr>
          <w:p w14:paraId="434AFEA5" w14:textId="77777777" w:rsidR="00E8765A" w:rsidRPr="00F57F05" w:rsidRDefault="00E8765A" w:rsidP="00644989">
            <w:pPr>
              <w:pStyle w:val="TableParagraph"/>
              <w:spacing w:before="123"/>
              <w:ind w:left="232"/>
              <w:rPr>
                <w:rFonts w:asciiTheme="minorHAnsi" w:hAnsiTheme="minorHAnsi" w:cstheme="minorHAnsi"/>
                <w:sz w:val="14"/>
              </w:rPr>
            </w:pPr>
            <w:r w:rsidRPr="00F57F05">
              <w:rPr>
                <w:rFonts w:asciiTheme="minorHAnsi" w:hAnsiTheme="minorHAnsi" w:cstheme="minorHAnsi"/>
                <w:w w:val="125"/>
                <w:sz w:val="14"/>
              </w:rPr>
              <w:t>N/A</w:t>
            </w:r>
          </w:p>
        </w:tc>
        <w:tc>
          <w:tcPr>
            <w:tcW w:w="5400" w:type="dxa"/>
            <w:tcBorders>
              <w:left w:val="single" w:sz="6" w:space="0" w:color="CACACA"/>
            </w:tcBorders>
          </w:tcPr>
          <w:p w14:paraId="2F17DA9B" w14:textId="77777777" w:rsidR="00E8765A" w:rsidRPr="00F57F05" w:rsidRDefault="00E8765A" w:rsidP="00644989">
            <w:pPr>
              <w:pStyle w:val="TableParagraph"/>
              <w:spacing w:before="123"/>
              <w:ind w:left="232"/>
              <w:rPr>
                <w:rFonts w:asciiTheme="minorHAnsi" w:hAnsiTheme="minorHAnsi" w:cstheme="minorHAnsi"/>
                <w:sz w:val="14"/>
              </w:rPr>
            </w:pPr>
            <w:r w:rsidRPr="00F57F05">
              <w:rPr>
                <w:rFonts w:asciiTheme="minorHAnsi" w:hAnsiTheme="minorHAnsi" w:cstheme="minorHAnsi"/>
                <w:w w:val="110"/>
                <w:sz w:val="14"/>
              </w:rPr>
              <w:t>4Gb</w:t>
            </w:r>
          </w:p>
        </w:tc>
      </w:tr>
    </w:tbl>
    <w:p w14:paraId="1180AB79" w14:textId="103F018C" w:rsidR="00197128" w:rsidRPr="00F57F05" w:rsidRDefault="00197128" w:rsidP="00E8765A">
      <w:pPr>
        <w:widowControl/>
        <w:shd w:val="clear" w:color="auto" w:fill="FFFFFF"/>
        <w:autoSpaceDE/>
        <w:autoSpaceDN/>
        <w:rPr>
          <w:rFonts w:asciiTheme="minorHAnsi" w:eastAsia="Times New Roman" w:hAnsiTheme="minorHAnsi" w:cstheme="minorHAnsi"/>
          <w:color w:val="222222"/>
          <w:sz w:val="24"/>
          <w:szCs w:val="24"/>
        </w:rPr>
      </w:pPr>
    </w:p>
    <w:p w14:paraId="43068D41" w14:textId="6D65BFF7" w:rsidR="00197128" w:rsidRPr="00F57F05" w:rsidRDefault="00197128" w:rsidP="00E8765A">
      <w:pPr>
        <w:widowControl/>
        <w:shd w:val="clear" w:color="auto" w:fill="FFFFFF"/>
        <w:autoSpaceDE/>
        <w:autoSpaceDN/>
        <w:rPr>
          <w:rFonts w:asciiTheme="minorHAnsi" w:eastAsia="Times New Roman" w:hAnsiTheme="minorHAnsi" w:cstheme="minorHAnsi"/>
          <w:color w:val="222222"/>
          <w:sz w:val="24"/>
          <w:szCs w:val="24"/>
        </w:rPr>
      </w:pPr>
    </w:p>
    <w:p w14:paraId="5E92BD65" w14:textId="63227CE0" w:rsidR="00197128" w:rsidRPr="00F57F05" w:rsidRDefault="00197128" w:rsidP="00E8765A">
      <w:pPr>
        <w:spacing w:before="124"/>
        <w:rPr>
          <w:rFonts w:asciiTheme="minorHAnsi" w:hAnsiTheme="minorHAnsi" w:cstheme="minorHAnsi"/>
          <w:bCs/>
          <w:sz w:val="24"/>
          <w:szCs w:val="24"/>
        </w:rPr>
      </w:pPr>
      <w:r w:rsidRPr="00F57F05">
        <w:rPr>
          <w:rFonts w:asciiTheme="minorHAnsi" w:hAnsiTheme="minorHAnsi" w:cstheme="minorHAnsi"/>
          <w:bCs/>
          <w:sz w:val="24"/>
          <w:szCs w:val="24"/>
        </w:rPr>
        <w:t>Thinkific Technology Requirements</w:t>
      </w:r>
    </w:p>
    <w:p w14:paraId="3E78B5F1" w14:textId="7A2130E9" w:rsidR="00197128" w:rsidRPr="00F57F05" w:rsidRDefault="00197128" w:rsidP="00E8765A">
      <w:pPr>
        <w:spacing w:before="124"/>
        <w:rPr>
          <w:rFonts w:asciiTheme="minorHAnsi" w:hAnsiTheme="minorHAnsi" w:cstheme="minorHAnsi"/>
          <w:bCs/>
          <w:sz w:val="24"/>
          <w:szCs w:val="24"/>
        </w:rPr>
      </w:pPr>
      <w:proofErr w:type="gramStart"/>
      <w:r w:rsidRPr="00F57F05">
        <w:rPr>
          <w:rFonts w:asciiTheme="minorHAnsi" w:hAnsiTheme="minorHAnsi" w:cstheme="minorHAnsi"/>
          <w:bCs/>
          <w:sz w:val="24"/>
          <w:szCs w:val="24"/>
        </w:rPr>
        <w:t>In order to</w:t>
      </w:r>
      <w:proofErr w:type="gramEnd"/>
      <w:r w:rsidRPr="00F57F05">
        <w:rPr>
          <w:rFonts w:asciiTheme="minorHAnsi" w:hAnsiTheme="minorHAnsi" w:cstheme="minorHAnsi"/>
          <w:bCs/>
          <w:sz w:val="24"/>
          <w:szCs w:val="24"/>
        </w:rPr>
        <w:t xml:space="preserve"> make sure Thinkific runs well, please make sure your </w:t>
      </w:r>
      <w:r w:rsidRPr="00F57F05">
        <w:rPr>
          <w:rFonts w:asciiTheme="minorHAnsi" w:hAnsiTheme="minorHAnsi" w:cstheme="minorHAnsi"/>
          <w:bCs/>
          <w:sz w:val="24"/>
          <w:szCs w:val="24"/>
        </w:rPr>
        <w:t>computer</w:t>
      </w:r>
      <w:r w:rsidRPr="00F57F05">
        <w:rPr>
          <w:rFonts w:asciiTheme="minorHAnsi" w:hAnsiTheme="minorHAnsi" w:cstheme="minorHAnsi"/>
          <w:bCs/>
          <w:sz w:val="24"/>
          <w:szCs w:val="24"/>
        </w:rPr>
        <w:t>/device has the following:</w:t>
      </w:r>
    </w:p>
    <w:p w14:paraId="37E8A7C2"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The most recent version of a web browser listed below</w:t>
      </w:r>
    </w:p>
    <w:p w14:paraId="737882B5"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JavaScript enabled</w:t>
      </w:r>
    </w:p>
    <w:p w14:paraId="713B53A9"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PDF plugin</w:t>
      </w:r>
    </w:p>
    <w:p w14:paraId="0C05689E"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Graphic and audio output capability</w:t>
      </w:r>
    </w:p>
    <w:p w14:paraId="468B305E"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Broadband internet connection with a minimum speed of 5Mbps (recommended)</w:t>
      </w:r>
    </w:p>
    <w:p w14:paraId="64CB5E1D"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lastRenderedPageBreak/>
        <w:t>TLS 1.2 supported by your web browser</w:t>
      </w:r>
    </w:p>
    <w:p w14:paraId="68E661D0"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Supported browsers:</w:t>
      </w:r>
    </w:p>
    <w:p w14:paraId="69435C40"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Desktop: Chrome, Firefox, Safari, and Microsoft Edge</w:t>
      </w:r>
    </w:p>
    <w:p w14:paraId="5836EE79" w14:textId="77777777" w:rsidR="00197128"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Mobile: iOS Safari: 11 and up, Chrome, Samsung Internet</w:t>
      </w:r>
    </w:p>
    <w:p w14:paraId="026E3229" w14:textId="38723B1D" w:rsidR="00F41651" w:rsidRPr="00F57F05" w:rsidRDefault="00197128" w:rsidP="00E8765A">
      <w:pPr>
        <w:pStyle w:val="ListParagraph"/>
        <w:numPr>
          <w:ilvl w:val="0"/>
          <w:numId w:val="5"/>
        </w:numPr>
        <w:spacing w:before="124"/>
        <w:ind w:left="0"/>
        <w:rPr>
          <w:rFonts w:asciiTheme="minorHAnsi" w:hAnsiTheme="minorHAnsi" w:cstheme="minorHAnsi"/>
          <w:bCs/>
          <w:sz w:val="24"/>
          <w:szCs w:val="24"/>
        </w:rPr>
      </w:pPr>
      <w:r w:rsidRPr="00F57F05">
        <w:rPr>
          <w:rFonts w:asciiTheme="minorHAnsi" w:hAnsiTheme="minorHAnsi" w:cstheme="minorHAnsi"/>
          <w:bCs/>
          <w:sz w:val="24"/>
          <w:szCs w:val="24"/>
        </w:rPr>
        <w:t>Note: Thinkific does not support Internet Explorer</w:t>
      </w:r>
    </w:p>
    <w:p w14:paraId="1152904B" w14:textId="3A1F73B1" w:rsidR="00F57F05" w:rsidRPr="00F57F05" w:rsidRDefault="00F57F05" w:rsidP="00F57F05">
      <w:pPr>
        <w:spacing w:before="124"/>
        <w:rPr>
          <w:rFonts w:asciiTheme="minorHAnsi" w:hAnsiTheme="minorHAnsi" w:cstheme="minorHAnsi"/>
          <w:bCs/>
          <w:sz w:val="24"/>
          <w:szCs w:val="24"/>
        </w:rPr>
      </w:pPr>
    </w:p>
    <w:p w14:paraId="63A630F4" w14:textId="79B0F0CE" w:rsidR="00F57F05" w:rsidRPr="00F57F05" w:rsidRDefault="00F57F05" w:rsidP="00F57F05">
      <w:pPr>
        <w:spacing w:before="124"/>
        <w:rPr>
          <w:rFonts w:asciiTheme="minorHAnsi" w:hAnsiTheme="minorHAnsi" w:cstheme="minorHAnsi"/>
          <w:bCs/>
          <w:sz w:val="24"/>
          <w:szCs w:val="24"/>
        </w:rPr>
      </w:pPr>
    </w:p>
    <w:p w14:paraId="7AB5C032"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b/>
          <w:bCs/>
          <w:color w:val="5B5B5B"/>
          <w:sz w:val="24"/>
          <w:szCs w:val="24"/>
        </w:rPr>
        <w:t>Basic Training Certificate:</w:t>
      </w:r>
    </w:p>
    <w:p w14:paraId="299B4197"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Students who complete the above requirements will receive a certificate to provide documentation they have successfully completed the course, and thus will meet the Basic Training requirements that are necessary to apply for certification </w:t>
      </w:r>
      <w:r w:rsidRPr="00F57F05">
        <w:rPr>
          <w:rFonts w:asciiTheme="minorHAnsi" w:eastAsia="Times New Roman" w:hAnsiTheme="minorHAnsi" w:cstheme="minorHAnsi"/>
          <w:i/>
          <w:iCs/>
          <w:color w:val="5B5B5B"/>
          <w:sz w:val="24"/>
          <w:szCs w:val="24"/>
        </w:rPr>
        <w:t>(Note: this is NOT the same as certification, it is simply the first step toward certification).</w:t>
      </w:r>
      <w:r w:rsidRPr="00F57F05">
        <w:rPr>
          <w:rFonts w:asciiTheme="minorHAnsi" w:eastAsia="Times New Roman" w:hAnsiTheme="minorHAnsi" w:cstheme="minorHAnsi"/>
          <w:color w:val="5B5B5B"/>
          <w:sz w:val="24"/>
          <w:szCs w:val="24"/>
        </w:rPr>
        <w:t> </w:t>
      </w:r>
    </w:p>
    <w:p w14:paraId="44300869" w14:textId="77777777" w:rsidR="00F57F05" w:rsidRPr="00F57F05" w:rsidRDefault="00F57F05" w:rsidP="00F57F05">
      <w:pPr>
        <w:widowControl/>
        <w:autoSpaceDE/>
        <w:autoSpaceDN/>
        <w:rPr>
          <w:rFonts w:asciiTheme="minorHAnsi" w:eastAsia="Times New Roman" w:hAnsiTheme="minorHAnsi" w:cstheme="minorHAnsi"/>
          <w:sz w:val="24"/>
          <w:szCs w:val="24"/>
        </w:rPr>
      </w:pPr>
      <w:r w:rsidRPr="00F57F05">
        <w:rPr>
          <w:rFonts w:asciiTheme="minorHAnsi" w:eastAsia="Times New Roman" w:hAnsiTheme="minorHAnsi" w:cstheme="minorHAnsi"/>
          <w:color w:val="5B5B5B"/>
          <w:sz w:val="24"/>
          <w:szCs w:val="24"/>
          <w:shd w:val="clear" w:color="auto" w:fill="FFFFFF"/>
        </w:rPr>
        <w:t>Students will then be able to apply for membership in EMDRIA; be listed in the EMDRIA Directory and on the EMDRIA web site; be encouraged to attend the local EMDR Network meetings and the Annual EMDRIA International Conference.</w:t>
      </w:r>
    </w:p>
    <w:p w14:paraId="01BF73B9"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proofErr w:type="gramStart"/>
      <w:r w:rsidRPr="00F57F05">
        <w:rPr>
          <w:rFonts w:asciiTheme="minorHAnsi" w:eastAsia="Times New Roman" w:hAnsiTheme="minorHAnsi" w:cstheme="minorHAnsi"/>
          <w:color w:val="5B5B5B"/>
          <w:sz w:val="24"/>
          <w:szCs w:val="24"/>
        </w:rPr>
        <w:t>In order for</w:t>
      </w:r>
      <w:proofErr w:type="gramEnd"/>
      <w:r w:rsidRPr="00F57F05">
        <w:rPr>
          <w:rFonts w:asciiTheme="minorHAnsi" w:eastAsia="Times New Roman" w:hAnsiTheme="minorHAnsi" w:cstheme="minorHAnsi"/>
          <w:color w:val="5B5B5B"/>
          <w:sz w:val="24"/>
          <w:szCs w:val="24"/>
        </w:rPr>
        <w:t xml:space="preserve"> you to complete this course and get your Basic Training Certificate, you must:</w:t>
      </w:r>
    </w:p>
    <w:p w14:paraId="28C72FF0" w14:textId="77777777" w:rsidR="00F57F05" w:rsidRPr="00F57F05" w:rsidRDefault="00F57F05" w:rsidP="00F57F05">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Complete/participate in:</w:t>
      </w:r>
    </w:p>
    <w:p w14:paraId="7C86D8B6" w14:textId="77777777" w:rsidR="00F57F05" w:rsidRPr="00F57F05" w:rsidRDefault="00F57F05" w:rsidP="00F57F05">
      <w:pPr>
        <w:widowControl/>
        <w:numPr>
          <w:ilvl w:val="1"/>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all required videos</w:t>
      </w:r>
    </w:p>
    <w:p w14:paraId="5C34BCBF" w14:textId="77777777" w:rsidR="00F57F05" w:rsidRPr="00F57F05" w:rsidRDefault="00F57F05" w:rsidP="00F57F05">
      <w:pPr>
        <w:widowControl/>
        <w:numPr>
          <w:ilvl w:val="1"/>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all class meetings and live video presentations</w:t>
      </w:r>
    </w:p>
    <w:p w14:paraId="6E39C453" w14:textId="77777777" w:rsidR="00F57F05" w:rsidRPr="00F57F05" w:rsidRDefault="00F57F05" w:rsidP="00F57F05">
      <w:pPr>
        <w:widowControl/>
        <w:numPr>
          <w:ilvl w:val="1"/>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all 20 hours of practicum time</w:t>
      </w:r>
    </w:p>
    <w:p w14:paraId="392D954B" w14:textId="77777777" w:rsidR="00F57F05" w:rsidRPr="00F57F05" w:rsidRDefault="00F57F05" w:rsidP="00F57F05">
      <w:pPr>
        <w:widowControl/>
        <w:numPr>
          <w:ilvl w:val="1"/>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all 10 hours of consultation</w:t>
      </w:r>
    </w:p>
    <w:p w14:paraId="24C542E0" w14:textId="77777777" w:rsidR="00F57F05" w:rsidRPr="00F57F05" w:rsidRDefault="00F57F05" w:rsidP="00F57F05">
      <w:pPr>
        <w:widowControl/>
        <w:numPr>
          <w:ilvl w:val="1"/>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an appropriate number of optional and encouraged discussions and ALL required discussions</w:t>
      </w:r>
    </w:p>
    <w:p w14:paraId="3EA3630B" w14:textId="77777777" w:rsidR="00F57F05" w:rsidRPr="00F57F05" w:rsidRDefault="00F57F05" w:rsidP="00F57F05">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Demonstrate appropriate competence for Basic Trainees</w:t>
      </w:r>
    </w:p>
    <w:p w14:paraId="1D1B6468" w14:textId="77777777" w:rsidR="00F57F05" w:rsidRPr="00F57F05" w:rsidRDefault="00F57F05" w:rsidP="00F57F05">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Pass the test with a score of at least 80%  </w:t>
      </w:r>
    </w:p>
    <w:p w14:paraId="3EE7A13B" w14:textId="77777777" w:rsidR="00F57F05" w:rsidRPr="00F57F05" w:rsidRDefault="00F57F05" w:rsidP="00F57F05">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Complete at least one session of processing with at least one client. </w:t>
      </w:r>
    </w:p>
    <w:p w14:paraId="572117CB" w14:textId="77777777" w:rsidR="00F57F05" w:rsidRPr="00F57F05" w:rsidRDefault="00F57F05" w:rsidP="00F57F05">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Arrange to hire a Consultant-In-Training or Approved Consultant to </w:t>
      </w:r>
      <w:r w:rsidRPr="00F57F05">
        <w:rPr>
          <w:rFonts w:asciiTheme="minorHAnsi" w:eastAsia="Times New Roman" w:hAnsiTheme="minorHAnsi" w:cstheme="minorHAnsi"/>
          <w:color w:val="5B5B5B"/>
          <w:sz w:val="24"/>
          <w:szCs w:val="24"/>
          <w:u w:val="single"/>
        </w:rPr>
        <w:t>make up any missed time</w:t>
      </w:r>
      <w:r w:rsidRPr="00F57F05">
        <w:rPr>
          <w:rFonts w:asciiTheme="minorHAnsi" w:eastAsia="Times New Roman" w:hAnsiTheme="minorHAnsi" w:cstheme="minorHAnsi"/>
          <w:color w:val="5B5B5B"/>
          <w:sz w:val="24"/>
          <w:szCs w:val="24"/>
        </w:rPr>
        <w:t xml:space="preserve">, typically at $50/hr. We can connect with </w:t>
      </w:r>
      <w:proofErr w:type="spellStart"/>
      <w:r w:rsidRPr="00F57F05">
        <w:rPr>
          <w:rFonts w:asciiTheme="minorHAnsi" w:eastAsia="Times New Roman" w:hAnsiTheme="minorHAnsi" w:cstheme="minorHAnsi"/>
          <w:color w:val="5B5B5B"/>
          <w:sz w:val="24"/>
          <w:szCs w:val="24"/>
        </w:rPr>
        <w:t>with</w:t>
      </w:r>
      <w:proofErr w:type="spellEnd"/>
      <w:r w:rsidRPr="00F57F05">
        <w:rPr>
          <w:rFonts w:asciiTheme="minorHAnsi" w:eastAsia="Times New Roman" w:hAnsiTheme="minorHAnsi" w:cstheme="minorHAnsi"/>
          <w:color w:val="5B5B5B"/>
          <w:sz w:val="24"/>
          <w:szCs w:val="24"/>
        </w:rPr>
        <w:t xml:space="preserve"> someone as needed. </w:t>
      </w:r>
    </w:p>
    <w:p w14:paraId="2B9AABE7" w14:textId="77777777" w:rsidR="00F57F05" w:rsidRPr="00F57F05" w:rsidRDefault="00F57F05" w:rsidP="00F57F05">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Complete ALL requirements within 1 year of the first live lesson (most participants finish within 4 months).</w:t>
      </w:r>
    </w:p>
    <w:p w14:paraId="67C178A2"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In Buffalo EMDR Training Institute, we really, really believe in EMDR Therapy. And we believe in it being done correctly, because we know how much better the results are when it is done with high fidelity. As a result, we run this course with very high expectations. We maintain high standards. However, we run the course based on </w:t>
      </w:r>
      <w:proofErr w:type="gramStart"/>
      <w:r w:rsidRPr="00F57F05">
        <w:rPr>
          <w:rFonts w:asciiTheme="minorHAnsi" w:eastAsia="Times New Roman" w:hAnsiTheme="minorHAnsi" w:cstheme="minorHAnsi"/>
          <w:color w:val="5B5B5B"/>
          <w:sz w:val="24"/>
          <w:szCs w:val="24"/>
        </w:rPr>
        <w:t>criterion based</w:t>
      </w:r>
      <w:proofErr w:type="gramEnd"/>
      <w:r w:rsidRPr="00F57F05">
        <w:rPr>
          <w:rFonts w:asciiTheme="minorHAnsi" w:eastAsia="Times New Roman" w:hAnsiTheme="minorHAnsi" w:cstheme="minorHAnsi"/>
          <w:color w:val="5B5B5B"/>
          <w:sz w:val="24"/>
          <w:szCs w:val="24"/>
        </w:rPr>
        <w:t xml:space="preserve"> mastery, meaning we set the bar high. We strive to do everything we can to help you understand what you are doing and to meet those standards.</w:t>
      </w:r>
    </w:p>
    <w:p w14:paraId="043DD624"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lastRenderedPageBreak/>
        <w:t>If you MUST miss any significant class meetings or live presentations, then you MUST make up all missed time. On occasion, this can be done by joining the appropriate sessions of a future class. Sometimes this time must be made up by hiring and working with one of our Approved Consultants or Consultants-in-training, which costs $50 per hour. This is an EMDRIA requirement and is beyond our control. </w:t>
      </w:r>
    </w:p>
    <w:p w14:paraId="534CDD26"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p>
    <w:p w14:paraId="46CCCBE1"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b/>
          <w:bCs/>
          <w:color w:val="5B5B5B"/>
          <w:sz w:val="24"/>
          <w:szCs w:val="24"/>
        </w:rPr>
        <w:t>Certification in EMDR:</w:t>
      </w:r>
    </w:p>
    <w:p w14:paraId="39B63EBF"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Getting certified in EMDR, as we noted, is an additional process. Applicants must meet the following criteria:</w:t>
      </w:r>
    </w:p>
    <w:p w14:paraId="1F91EE38"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1) show evidence of having completed an EMDRIA-Approved Basic Training </w:t>
      </w:r>
      <w:proofErr w:type="gramStart"/>
      <w:r w:rsidRPr="00F57F05">
        <w:rPr>
          <w:rFonts w:asciiTheme="minorHAnsi" w:eastAsia="Times New Roman" w:hAnsiTheme="minorHAnsi" w:cstheme="minorHAnsi"/>
          <w:color w:val="5B5B5B"/>
          <w:sz w:val="24"/>
          <w:szCs w:val="24"/>
        </w:rPr>
        <w:t>program;</w:t>
      </w:r>
      <w:proofErr w:type="gramEnd"/>
      <w:r w:rsidRPr="00F57F05">
        <w:rPr>
          <w:rFonts w:asciiTheme="minorHAnsi" w:eastAsia="Times New Roman" w:hAnsiTheme="minorHAnsi" w:cstheme="minorHAnsi"/>
          <w:color w:val="5B5B5B"/>
          <w:sz w:val="24"/>
          <w:szCs w:val="24"/>
        </w:rPr>
        <w:t> </w:t>
      </w:r>
    </w:p>
    <w:p w14:paraId="3C6CA31A"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2) Show evidence of a license/certification/registration as a mental health </w:t>
      </w:r>
      <w:proofErr w:type="gramStart"/>
      <w:r w:rsidRPr="00F57F05">
        <w:rPr>
          <w:rFonts w:asciiTheme="minorHAnsi" w:eastAsia="Times New Roman" w:hAnsiTheme="minorHAnsi" w:cstheme="minorHAnsi"/>
          <w:color w:val="5B5B5B"/>
          <w:sz w:val="24"/>
          <w:szCs w:val="24"/>
        </w:rPr>
        <w:t>professional;</w:t>
      </w:r>
      <w:proofErr w:type="gramEnd"/>
      <w:r w:rsidRPr="00F57F05">
        <w:rPr>
          <w:rFonts w:asciiTheme="minorHAnsi" w:eastAsia="Times New Roman" w:hAnsiTheme="minorHAnsi" w:cstheme="minorHAnsi"/>
          <w:color w:val="5B5B5B"/>
          <w:sz w:val="24"/>
          <w:szCs w:val="24"/>
        </w:rPr>
        <w:t> </w:t>
      </w:r>
    </w:p>
    <w:p w14:paraId="2EB9DE3C" w14:textId="05E99962"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3) show documentation that he/she has at least two </w:t>
      </w:r>
      <w:r w:rsidR="00C31C86" w:rsidRPr="00F57F05">
        <w:rPr>
          <w:rFonts w:asciiTheme="minorHAnsi" w:eastAsia="Times New Roman" w:hAnsiTheme="minorHAnsi" w:cstheme="minorHAnsi"/>
          <w:color w:val="5B5B5B"/>
          <w:sz w:val="24"/>
          <w:szCs w:val="24"/>
        </w:rPr>
        <w:t>years’ experience</w:t>
      </w:r>
      <w:r w:rsidRPr="00F57F05">
        <w:rPr>
          <w:rFonts w:asciiTheme="minorHAnsi" w:eastAsia="Times New Roman" w:hAnsiTheme="minorHAnsi" w:cstheme="minorHAnsi"/>
          <w:color w:val="5B5B5B"/>
          <w:sz w:val="24"/>
          <w:szCs w:val="24"/>
        </w:rPr>
        <w:t xml:space="preserve"> in their field of license/certification/</w:t>
      </w:r>
      <w:proofErr w:type="gramStart"/>
      <w:r w:rsidRPr="00F57F05">
        <w:rPr>
          <w:rFonts w:asciiTheme="minorHAnsi" w:eastAsia="Times New Roman" w:hAnsiTheme="minorHAnsi" w:cstheme="minorHAnsi"/>
          <w:color w:val="5B5B5B"/>
          <w:sz w:val="24"/>
          <w:szCs w:val="24"/>
        </w:rPr>
        <w:t>registration;</w:t>
      </w:r>
      <w:proofErr w:type="gramEnd"/>
      <w:r w:rsidRPr="00F57F05">
        <w:rPr>
          <w:rFonts w:asciiTheme="minorHAnsi" w:eastAsia="Times New Roman" w:hAnsiTheme="minorHAnsi" w:cstheme="minorHAnsi"/>
          <w:color w:val="5B5B5B"/>
          <w:sz w:val="24"/>
          <w:szCs w:val="24"/>
        </w:rPr>
        <w:t> </w:t>
      </w:r>
    </w:p>
    <w:p w14:paraId="2B8F69B5"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4) show documentation that the applicant has conducted at least 50 EMDR sessions with no less than 25 </w:t>
      </w:r>
      <w:proofErr w:type="gramStart"/>
      <w:r w:rsidRPr="00F57F05">
        <w:rPr>
          <w:rFonts w:asciiTheme="minorHAnsi" w:eastAsia="Times New Roman" w:hAnsiTheme="minorHAnsi" w:cstheme="minorHAnsi"/>
          <w:color w:val="5B5B5B"/>
          <w:sz w:val="24"/>
          <w:szCs w:val="24"/>
        </w:rPr>
        <w:t>clients;</w:t>
      </w:r>
      <w:proofErr w:type="gramEnd"/>
      <w:r w:rsidRPr="00F57F05">
        <w:rPr>
          <w:rFonts w:asciiTheme="minorHAnsi" w:eastAsia="Times New Roman" w:hAnsiTheme="minorHAnsi" w:cstheme="minorHAnsi"/>
          <w:color w:val="5B5B5B"/>
          <w:sz w:val="24"/>
          <w:szCs w:val="24"/>
        </w:rPr>
        <w:t> </w:t>
      </w:r>
    </w:p>
    <w:p w14:paraId="37D70A4A"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5) show documentation that he/she has received 20 hours of consultation by an Approved Consultant in EMDR. At least 10 of these hours must be obtained through individual, (face-to-face) EMDR-focused consultation. (Provisions will be made for those therapists who practice in isolated areas and lack the convenient proximity to an Approved Consultant). The remaining 10 hours may be obtained through small group </w:t>
      </w:r>
      <w:proofErr w:type="gramStart"/>
      <w:r w:rsidRPr="00F57F05">
        <w:rPr>
          <w:rFonts w:asciiTheme="minorHAnsi" w:eastAsia="Times New Roman" w:hAnsiTheme="minorHAnsi" w:cstheme="minorHAnsi"/>
          <w:color w:val="5B5B5B"/>
          <w:sz w:val="24"/>
          <w:szCs w:val="24"/>
        </w:rPr>
        <w:t>consultation;</w:t>
      </w:r>
      <w:proofErr w:type="gramEnd"/>
      <w:r w:rsidRPr="00F57F05">
        <w:rPr>
          <w:rFonts w:asciiTheme="minorHAnsi" w:eastAsia="Times New Roman" w:hAnsiTheme="minorHAnsi" w:cstheme="minorHAnsi"/>
          <w:color w:val="5B5B5B"/>
          <w:sz w:val="24"/>
          <w:szCs w:val="24"/>
        </w:rPr>
        <w:t> </w:t>
      </w:r>
    </w:p>
    <w:p w14:paraId="4FB281F0"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6) provide a letter or letters of recommendation from one or more Approved Consultant(s) in EMDR regarding the applicant's utilization of EMDR while in the consulting </w:t>
      </w:r>
      <w:proofErr w:type="gramStart"/>
      <w:r w:rsidRPr="00F57F05">
        <w:rPr>
          <w:rFonts w:asciiTheme="minorHAnsi" w:eastAsia="Times New Roman" w:hAnsiTheme="minorHAnsi" w:cstheme="minorHAnsi"/>
          <w:color w:val="5B5B5B"/>
          <w:sz w:val="24"/>
          <w:szCs w:val="24"/>
        </w:rPr>
        <w:t>relationship;</w:t>
      </w:r>
      <w:proofErr w:type="gramEnd"/>
    </w:p>
    <w:p w14:paraId="0E2FB1DA"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7) provide two letters of recommendation regarding their professional utilization of EMDR in practice, ethics in practice, and professional </w:t>
      </w:r>
      <w:proofErr w:type="gramStart"/>
      <w:r w:rsidRPr="00F57F05">
        <w:rPr>
          <w:rFonts w:asciiTheme="minorHAnsi" w:eastAsia="Times New Roman" w:hAnsiTheme="minorHAnsi" w:cstheme="minorHAnsi"/>
          <w:color w:val="5B5B5B"/>
          <w:sz w:val="24"/>
          <w:szCs w:val="24"/>
        </w:rPr>
        <w:t>character;</w:t>
      </w:r>
      <w:proofErr w:type="gramEnd"/>
      <w:r w:rsidRPr="00F57F05">
        <w:rPr>
          <w:rFonts w:asciiTheme="minorHAnsi" w:eastAsia="Times New Roman" w:hAnsiTheme="minorHAnsi" w:cstheme="minorHAnsi"/>
          <w:color w:val="5B5B5B"/>
          <w:sz w:val="24"/>
          <w:szCs w:val="24"/>
        </w:rPr>
        <w:t> </w:t>
      </w:r>
    </w:p>
    <w:p w14:paraId="56C6AD9E"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t xml:space="preserve">8) show completion of at least 12 hours of EMDRIA Credits in EMDR during every </w:t>
      </w:r>
      <w:proofErr w:type="gramStart"/>
      <w:r w:rsidRPr="00F57F05">
        <w:rPr>
          <w:rFonts w:asciiTheme="minorHAnsi" w:eastAsia="Times New Roman" w:hAnsiTheme="minorHAnsi" w:cstheme="minorHAnsi"/>
          <w:color w:val="5B5B5B"/>
          <w:sz w:val="24"/>
          <w:szCs w:val="24"/>
        </w:rPr>
        <w:t>two year</w:t>
      </w:r>
      <w:proofErr w:type="gramEnd"/>
      <w:r w:rsidRPr="00F57F05">
        <w:rPr>
          <w:rFonts w:asciiTheme="minorHAnsi" w:eastAsia="Times New Roman" w:hAnsiTheme="minorHAnsi" w:cstheme="minorHAnsi"/>
          <w:color w:val="5B5B5B"/>
          <w:sz w:val="24"/>
          <w:szCs w:val="24"/>
        </w:rPr>
        <w:t xml:space="preserve"> period. </w:t>
      </w:r>
    </w:p>
    <w:p w14:paraId="1EFF73CC"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i/>
          <w:iCs/>
          <w:color w:val="5B5B5B"/>
          <w:sz w:val="24"/>
          <w:szCs w:val="24"/>
        </w:rPr>
        <w:t>A listing of all EMDRIA Approved Consultants can be found on the EMDRIA website</w:t>
      </w:r>
      <w:r w:rsidRPr="00F57F05">
        <w:rPr>
          <w:rFonts w:asciiTheme="minorHAnsi" w:eastAsia="Times New Roman" w:hAnsiTheme="minorHAnsi" w:cstheme="minorHAnsi"/>
          <w:color w:val="5B5B5B"/>
          <w:sz w:val="24"/>
          <w:szCs w:val="24"/>
        </w:rPr>
        <w:t>: </w:t>
      </w:r>
      <w:hyperlink r:id="rId5" w:history="1">
        <w:r w:rsidRPr="00F57F05">
          <w:rPr>
            <w:rFonts w:asciiTheme="minorHAnsi" w:eastAsia="Times New Roman" w:hAnsiTheme="minorHAnsi" w:cstheme="minorHAnsi"/>
            <w:color w:val="0000FF"/>
            <w:sz w:val="24"/>
            <w:szCs w:val="24"/>
            <w:u w:val="single"/>
          </w:rPr>
          <w:t>www.emdria.org</w:t>
        </w:r>
      </w:hyperlink>
      <w:r w:rsidRPr="00F57F05">
        <w:rPr>
          <w:rFonts w:asciiTheme="minorHAnsi" w:eastAsia="Times New Roman" w:hAnsiTheme="minorHAnsi" w:cstheme="minorHAnsi"/>
          <w:color w:val="5B5B5B"/>
          <w:sz w:val="24"/>
          <w:szCs w:val="24"/>
        </w:rPr>
        <w:t>. </w:t>
      </w:r>
    </w:p>
    <w:p w14:paraId="490A1414"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p>
    <w:p w14:paraId="22B11B3C"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b/>
          <w:bCs/>
          <w:color w:val="5B5B5B"/>
          <w:sz w:val="24"/>
          <w:szCs w:val="24"/>
        </w:rPr>
        <w:t>Ethics:</w:t>
      </w:r>
    </w:p>
    <w:p w14:paraId="7F6E89B6" w14:textId="77777777" w:rsidR="00F57F05" w:rsidRPr="00F57F05" w:rsidRDefault="00F57F05" w:rsidP="00F57F05">
      <w:pPr>
        <w:widowControl/>
        <w:shd w:val="clear" w:color="auto" w:fill="FFFFFF"/>
        <w:autoSpaceDE/>
        <w:autoSpaceDN/>
        <w:spacing w:before="240" w:after="240"/>
        <w:rPr>
          <w:rFonts w:asciiTheme="minorHAnsi" w:eastAsia="Times New Roman" w:hAnsiTheme="minorHAnsi" w:cstheme="minorHAnsi"/>
          <w:color w:val="5B5B5B"/>
          <w:sz w:val="24"/>
          <w:szCs w:val="24"/>
        </w:rPr>
      </w:pPr>
      <w:r w:rsidRPr="00F57F05">
        <w:rPr>
          <w:rFonts w:asciiTheme="minorHAnsi" w:eastAsia="Times New Roman" w:hAnsiTheme="minorHAnsi" w:cstheme="minorHAnsi"/>
          <w:color w:val="5B5B5B"/>
          <w:sz w:val="24"/>
          <w:szCs w:val="24"/>
        </w:rPr>
        <w:lastRenderedPageBreak/>
        <w:t xml:space="preserve">It is the expectation of Buffalo EMDR Training Institute and the EMDR International Association (EMDRIA) that you will adhere to the </w:t>
      </w:r>
      <w:proofErr w:type="spellStart"/>
      <w:r w:rsidRPr="00F57F05">
        <w:rPr>
          <w:rFonts w:asciiTheme="minorHAnsi" w:eastAsia="Times New Roman" w:hAnsiTheme="minorHAnsi" w:cstheme="minorHAnsi"/>
          <w:color w:val="5B5B5B"/>
          <w:sz w:val="24"/>
          <w:szCs w:val="24"/>
        </w:rPr>
        <w:t>affects</w:t>
      </w:r>
      <w:proofErr w:type="spellEnd"/>
      <w:r w:rsidRPr="00F57F05">
        <w:rPr>
          <w:rFonts w:asciiTheme="minorHAnsi" w:eastAsia="Times New Roman" w:hAnsiTheme="minorHAnsi" w:cstheme="minorHAnsi"/>
          <w:color w:val="5B5B5B"/>
          <w:sz w:val="24"/>
          <w:szCs w:val="24"/>
        </w:rPr>
        <w:t xml:space="preserve"> of your specific </w:t>
      </w:r>
      <w:proofErr w:type="spellStart"/>
      <w:proofErr w:type="gramStart"/>
      <w:r w:rsidRPr="00F57F05">
        <w:rPr>
          <w:rFonts w:asciiTheme="minorHAnsi" w:eastAsia="Times New Roman" w:hAnsiTheme="minorHAnsi" w:cstheme="minorHAnsi"/>
          <w:color w:val="5B5B5B"/>
          <w:sz w:val="24"/>
          <w:szCs w:val="24"/>
        </w:rPr>
        <w:t>profession.Make</w:t>
      </w:r>
      <w:proofErr w:type="spellEnd"/>
      <w:proofErr w:type="gramEnd"/>
      <w:r w:rsidRPr="00F57F05">
        <w:rPr>
          <w:rFonts w:asciiTheme="minorHAnsi" w:eastAsia="Times New Roman" w:hAnsiTheme="minorHAnsi" w:cstheme="minorHAnsi"/>
          <w:color w:val="5B5B5B"/>
          <w:sz w:val="24"/>
          <w:szCs w:val="24"/>
        </w:rPr>
        <w:t xml:space="preserve"> sure that you are familiar with the ethical guidelines of your profession so that you can make use of them during this training. Additionally please review and adhere to </w:t>
      </w:r>
      <w:hyperlink r:id="rId6" w:tgtFrame="_blank" w:history="1">
        <w:r w:rsidRPr="00F57F05">
          <w:rPr>
            <w:rFonts w:asciiTheme="minorHAnsi" w:eastAsia="Times New Roman" w:hAnsiTheme="minorHAnsi" w:cstheme="minorHAnsi"/>
            <w:color w:val="0000FF"/>
            <w:sz w:val="24"/>
            <w:szCs w:val="24"/>
            <w:u w:val="single"/>
          </w:rPr>
          <w:t>EMDRIA Code of Conduct.docx</w:t>
        </w:r>
      </w:hyperlink>
      <w:r w:rsidRPr="00F57F05">
        <w:rPr>
          <w:rFonts w:asciiTheme="minorHAnsi" w:eastAsia="Times New Roman" w:hAnsiTheme="minorHAnsi" w:cstheme="minorHAnsi"/>
          <w:color w:val="5B5B5B"/>
          <w:sz w:val="24"/>
          <w:szCs w:val="24"/>
        </w:rPr>
        <w:t>.</w:t>
      </w:r>
    </w:p>
    <w:p w14:paraId="141441D1" w14:textId="77777777" w:rsidR="00F57F05" w:rsidRDefault="00F57F05" w:rsidP="00F57F05">
      <w:pPr>
        <w:spacing w:before="124"/>
        <w:rPr>
          <w:rFonts w:asciiTheme="minorHAnsi" w:hAnsiTheme="minorHAnsi" w:cstheme="minorHAnsi"/>
          <w:b/>
          <w:bCs/>
          <w:sz w:val="24"/>
          <w:szCs w:val="24"/>
        </w:rPr>
      </w:pPr>
    </w:p>
    <w:p w14:paraId="49643A92" w14:textId="4B910D41"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 xml:space="preserve">REQUIRED </w:t>
      </w:r>
      <w:r>
        <w:rPr>
          <w:rFonts w:asciiTheme="minorHAnsi" w:hAnsiTheme="minorHAnsi" w:cstheme="minorHAnsi"/>
          <w:b/>
          <w:bCs/>
          <w:sz w:val="24"/>
          <w:szCs w:val="24"/>
        </w:rPr>
        <w:t>Reading</w:t>
      </w:r>
      <w:r w:rsidRPr="00F57F05">
        <w:rPr>
          <w:rFonts w:asciiTheme="minorHAnsi" w:hAnsiTheme="minorHAnsi" w:cstheme="minorHAnsi"/>
          <w:b/>
          <w:bCs/>
          <w:sz w:val="24"/>
          <w:szCs w:val="24"/>
        </w:rPr>
        <w:t>: </w:t>
      </w:r>
    </w:p>
    <w:p w14:paraId="2527D93E"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i/>
          <w:iCs/>
          <w:sz w:val="24"/>
          <w:szCs w:val="24"/>
        </w:rPr>
        <w:t xml:space="preserve">Hensley, B. (2016). An EMDR therapy </w:t>
      </w:r>
      <w:proofErr w:type="gramStart"/>
      <w:r w:rsidRPr="00F57F05">
        <w:rPr>
          <w:rFonts w:asciiTheme="minorHAnsi" w:hAnsiTheme="minorHAnsi" w:cstheme="minorHAnsi"/>
          <w:bCs/>
          <w:i/>
          <w:iCs/>
          <w:sz w:val="24"/>
          <w:szCs w:val="24"/>
        </w:rPr>
        <w:t>primer :</w:t>
      </w:r>
      <w:proofErr w:type="gramEnd"/>
      <w:r w:rsidRPr="00F57F05">
        <w:rPr>
          <w:rFonts w:asciiTheme="minorHAnsi" w:hAnsiTheme="minorHAnsi" w:cstheme="minorHAnsi"/>
          <w:bCs/>
          <w:i/>
          <w:iCs/>
          <w:sz w:val="24"/>
          <w:szCs w:val="24"/>
        </w:rPr>
        <w:t xml:space="preserve"> from practicum to practice. New York: Springer Publishing Company, LLC.</w:t>
      </w:r>
    </w:p>
    <w:p w14:paraId="04C5F013"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i/>
          <w:iCs/>
          <w:sz w:val="24"/>
          <w:szCs w:val="24"/>
        </w:rPr>
        <w:t>Shapiro, F. (2018). Eye Movement Desensitization and Reprocessing: Basic principles, Protocols and (3rd Ed). New York: Guilford Press.</w:t>
      </w:r>
    </w:p>
    <w:p w14:paraId="3897C67F"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Strongly Recommended Readings:</w:t>
      </w:r>
    </w:p>
    <w:p w14:paraId="31A6B574"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i/>
          <w:iCs/>
          <w:sz w:val="24"/>
          <w:szCs w:val="24"/>
        </w:rPr>
        <w:t>Leeds, A. (2016). A guide to the standard EMDR therapy protocols for clinicians, supervisors, and consultants. New York, NY: Springer Publishing Company, LLC.</w:t>
      </w:r>
    </w:p>
    <w:p w14:paraId="638BE946" w14:textId="77777777" w:rsidR="00F57F05" w:rsidRPr="00F57F05" w:rsidRDefault="00F57F05" w:rsidP="00F57F05">
      <w:pPr>
        <w:numPr>
          <w:ilvl w:val="0"/>
          <w:numId w:val="8"/>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This is a great book that includes invaluable content to complement the primary text.</w:t>
      </w:r>
    </w:p>
    <w:p w14:paraId="0980FCDF"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Kolk, B. (2014). </w:t>
      </w:r>
      <w:r w:rsidRPr="00F57F05">
        <w:rPr>
          <w:rFonts w:asciiTheme="minorHAnsi" w:hAnsiTheme="minorHAnsi" w:cstheme="minorHAnsi"/>
          <w:bCs/>
          <w:i/>
          <w:iCs/>
          <w:sz w:val="24"/>
          <w:szCs w:val="24"/>
        </w:rPr>
        <w:t xml:space="preserve">The body keeps the </w:t>
      </w:r>
      <w:proofErr w:type="gramStart"/>
      <w:r w:rsidRPr="00F57F05">
        <w:rPr>
          <w:rFonts w:asciiTheme="minorHAnsi" w:hAnsiTheme="minorHAnsi" w:cstheme="minorHAnsi"/>
          <w:bCs/>
          <w:i/>
          <w:iCs/>
          <w:sz w:val="24"/>
          <w:szCs w:val="24"/>
        </w:rPr>
        <w:t>score :</w:t>
      </w:r>
      <w:proofErr w:type="gramEnd"/>
      <w:r w:rsidRPr="00F57F05">
        <w:rPr>
          <w:rFonts w:asciiTheme="minorHAnsi" w:hAnsiTheme="minorHAnsi" w:cstheme="minorHAnsi"/>
          <w:bCs/>
          <w:i/>
          <w:iCs/>
          <w:sz w:val="24"/>
          <w:szCs w:val="24"/>
        </w:rPr>
        <w:t xml:space="preserve"> brain, mind, and body in the healing of trauma</w:t>
      </w:r>
      <w:r w:rsidRPr="00F57F05">
        <w:rPr>
          <w:rFonts w:asciiTheme="minorHAnsi" w:hAnsiTheme="minorHAnsi" w:cstheme="minorHAnsi"/>
          <w:bCs/>
          <w:sz w:val="24"/>
          <w:szCs w:val="24"/>
        </w:rPr>
        <w:t>. New York, New York: Viking.</w:t>
      </w:r>
    </w:p>
    <w:p w14:paraId="3471B3B4" w14:textId="77777777" w:rsidR="00F57F05" w:rsidRPr="00F57F05" w:rsidRDefault="00F57F05" w:rsidP="00F57F05">
      <w:pPr>
        <w:numPr>
          <w:ilvl w:val="0"/>
          <w:numId w:val="9"/>
        </w:numPr>
        <w:spacing w:before="124"/>
        <w:rPr>
          <w:rFonts w:asciiTheme="minorHAnsi" w:hAnsiTheme="minorHAnsi" w:cstheme="minorHAnsi"/>
          <w:bCs/>
          <w:sz w:val="24"/>
          <w:szCs w:val="24"/>
        </w:rPr>
      </w:pPr>
      <w:r w:rsidRPr="00F57F05">
        <w:rPr>
          <w:rFonts w:asciiTheme="minorHAnsi" w:hAnsiTheme="minorHAnsi" w:cstheme="minorHAnsi"/>
          <w:bCs/>
          <w:sz w:val="24"/>
          <w:szCs w:val="24"/>
        </w:rPr>
        <w:t xml:space="preserve">If you are not </w:t>
      </w:r>
      <w:proofErr w:type="gramStart"/>
      <w:r w:rsidRPr="00F57F05">
        <w:rPr>
          <w:rFonts w:asciiTheme="minorHAnsi" w:hAnsiTheme="minorHAnsi" w:cstheme="minorHAnsi"/>
          <w:bCs/>
          <w:sz w:val="24"/>
          <w:szCs w:val="24"/>
        </w:rPr>
        <w:t>really familiar</w:t>
      </w:r>
      <w:proofErr w:type="gramEnd"/>
      <w:r w:rsidRPr="00F57F05">
        <w:rPr>
          <w:rFonts w:asciiTheme="minorHAnsi" w:hAnsiTheme="minorHAnsi" w:cstheme="minorHAnsi"/>
          <w:bCs/>
          <w:sz w:val="24"/>
          <w:szCs w:val="24"/>
        </w:rPr>
        <w:t xml:space="preserve"> with the causes, nature, and effects of trauma, please read this book. It will make a lot of the rest of the class make more sense.</w:t>
      </w:r>
      <w:r w:rsidRPr="00F57F05">
        <w:rPr>
          <w:rFonts w:asciiTheme="minorHAnsi" w:hAnsiTheme="minorHAnsi" w:cstheme="minorHAnsi"/>
          <w:bCs/>
          <w:sz w:val="24"/>
          <w:szCs w:val="24"/>
        </w:rPr>
        <w:br/>
      </w:r>
    </w:p>
    <w:p w14:paraId="0907DF2E"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i/>
          <w:iCs/>
          <w:sz w:val="24"/>
          <w:szCs w:val="24"/>
        </w:rPr>
        <w:t xml:space="preserve">Young, J., &amp; Klosko, </w:t>
      </w:r>
      <w:proofErr w:type="gramStart"/>
      <w:r w:rsidRPr="00F57F05">
        <w:rPr>
          <w:rFonts w:asciiTheme="minorHAnsi" w:hAnsiTheme="minorHAnsi" w:cstheme="minorHAnsi"/>
          <w:bCs/>
          <w:i/>
          <w:iCs/>
          <w:sz w:val="24"/>
          <w:szCs w:val="24"/>
        </w:rPr>
        <w:t>J.(</w:t>
      </w:r>
      <w:proofErr w:type="gramEnd"/>
      <w:r w:rsidRPr="00F57F05">
        <w:rPr>
          <w:rFonts w:asciiTheme="minorHAnsi" w:hAnsiTheme="minorHAnsi" w:cstheme="minorHAnsi"/>
          <w:bCs/>
          <w:i/>
          <w:iCs/>
          <w:sz w:val="24"/>
          <w:szCs w:val="24"/>
        </w:rPr>
        <w:t>1994). Reinventing Your Life. New York: Penguin.</w:t>
      </w:r>
    </w:p>
    <w:p w14:paraId="0E099293" w14:textId="77777777" w:rsidR="00F57F05" w:rsidRPr="00F57F05" w:rsidRDefault="00F57F05" w:rsidP="00F57F05">
      <w:pPr>
        <w:numPr>
          <w:ilvl w:val="0"/>
          <w:numId w:val="10"/>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EMDR- via AIP- is all about conceptualization. Schemas are a fantastic way of developing conceptualizations and using EMDR effectively and efficiently. </w:t>
      </w:r>
    </w:p>
    <w:p w14:paraId="2048C0FC" w14:textId="77777777" w:rsidR="00F57F05" w:rsidRPr="00F57F05" w:rsidRDefault="00F57F05" w:rsidP="00F57F05">
      <w:pPr>
        <w:spacing w:before="124"/>
        <w:rPr>
          <w:rFonts w:asciiTheme="minorHAnsi" w:hAnsiTheme="minorHAnsi" w:cstheme="minorHAnsi"/>
          <w:bCs/>
          <w:sz w:val="24"/>
          <w:szCs w:val="24"/>
        </w:rPr>
      </w:pPr>
    </w:p>
    <w:p w14:paraId="22204423"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ASSIGNMENTS:</w:t>
      </w:r>
    </w:p>
    <w:p w14:paraId="4AE2BC38"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This course is based on the graduate school training provided by the course developers at the University at Buffalo Graduate School of Social Work. As such, it includes several assignments. (It also includes a series of tests, as required by the EMDR International Association (EMDRIA)). The assignments are </w:t>
      </w:r>
      <w:r w:rsidRPr="00F57F05">
        <w:rPr>
          <w:rFonts w:asciiTheme="minorHAnsi" w:hAnsiTheme="minorHAnsi" w:cstheme="minorHAnsi"/>
          <w:bCs/>
          <w:sz w:val="24"/>
          <w:szCs w:val="24"/>
          <w:u w:val="single"/>
        </w:rPr>
        <w:t xml:space="preserve">not </w:t>
      </w:r>
      <w:proofErr w:type="gramStart"/>
      <w:r w:rsidRPr="00F57F05">
        <w:rPr>
          <w:rFonts w:asciiTheme="minorHAnsi" w:hAnsiTheme="minorHAnsi" w:cstheme="minorHAnsi"/>
          <w:bCs/>
          <w:sz w:val="24"/>
          <w:szCs w:val="24"/>
          <w:u w:val="single"/>
        </w:rPr>
        <w:t>required</w:t>
      </w:r>
      <w:r w:rsidRPr="00F57F05">
        <w:rPr>
          <w:rFonts w:asciiTheme="minorHAnsi" w:hAnsiTheme="minorHAnsi" w:cstheme="minorHAnsi"/>
          <w:bCs/>
          <w:sz w:val="24"/>
          <w:szCs w:val="24"/>
        </w:rPr>
        <w:t>, but</w:t>
      </w:r>
      <w:proofErr w:type="gramEnd"/>
      <w:r w:rsidRPr="00F57F05">
        <w:rPr>
          <w:rFonts w:asciiTheme="minorHAnsi" w:hAnsiTheme="minorHAnsi" w:cstheme="minorHAnsi"/>
          <w:bCs/>
          <w:sz w:val="24"/>
          <w:szCs w:val="24"/>
        </w:rPr>
        <w:t xml:space="preserve"> can </w:t>
      </w:r>
      <w:r w:rsidRPr="00F57F05">
        <w:rPr>
          <w:rFonts w:asciiTheme="minorHAnsi" w:hAnsiTheme="minorHAnsi" w:cstheme="minorHAnsi"/>
          <w:bCs/>
          <w:i/>
          <w:iCs/>
          <w:sz w:val="24"/>
          <w:szCs w:val="24"/>
        </w:rPr>
        <w:t>really help</w:t>
      </w:r>
      <w:r w:rsidRPr="00F57F05">
        <w:rPr>
          <w:rFonts w:asciiTheme="minorHAnsi" w:hAnsiTheme="minorHAnsi" w:cstheme="minorHAnsi"/>
          <w:bCs/>
          <w:sz w:val="24"/>
          <w:szCs w:val="24"/>
        </w:rPr>
        <w:t> each student think deeply about the content and organize their experience of the learning. Two of the assignments are in the binder after the syllabus. Please review them there.</w:t>
      </w:r>
    </w:p>
    <w:p w14:paraId="775B9173"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The </w:t>
      </w:r>
      <w:r w:rsidRPr="00F57F05">
        <w:rPr>
          <w:rFonts w:asciiTheme="minorHAnsi" w:hAnsiTheme="minorHAnsi" w:cstheme="minorHAnsi"/>
          <w:bCs/>
          <w:sz w:val="24"/>
          <w:szCs w:val="24"/>
          <w:u w:val="single"/>
        </w:rPr>
        <w:t>handbook assignment</w:t>
      </w:r>
      <w:r w:rsidRPr="00F57F05">
        <w:rPr>
          <w:rFonts w:asciiTheme="minorHAnsi" w:hAnsiTheme="minorHAnsi" w:cstheme="minorHAnsi"/>
          <w:bCs/>
          <w:sz w:val="24"/>
          <w:szCs w:val="24"/>
        </w:rPr>
        <w:t> is largely already done for you in that you have already printed out and organized the contents in the binder. The ongoing part of this is to make use of your binder to organize content- by adding and removing content based on your needs.</w:t>
      </w:r>
    </w:p>
    <w:p w14:paraId="0EE7D234"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The </w:t>
      </w:r>
      <w:r w:rsidRPr="00F57F05">
        <w:rPr>
          <w:rFonts w:asciiTheme="minorHAnsi" w:hAnsiTheme="minorHAnsi" w:cstheme="minorHAnsi"/>
          <w:bCs/>
          <w:sz w:val="24"/>
          <w:szCs w:val="24"/>
          <w:u w:val="single"/>
        </w:rPr>
        <w:t>Brief Response Questions</w:t>
      </w:r>
      <w:r w:rsidRPr="00F57F05">
        <w:rPr>
          <w:rFonts w:asciiTheme="minorHAnsi" w:hAnsiTheme="minorHAnsi" w:cstheme="minorHAnsi"/>
          <w:bCs/>
          <w:sz w:val="24"/>
          <w:szCs w:val="24"/>
        </w:rPr>
        <w:t> (attached) are designed to help you deepen and develop your understanding of EMDR. Also please note the Annotated Bibliography in this section.</w:t>
      </w:r>
    </w:p>
    <w:p w14:paraId="6E77DE3E"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The</w:t>
      </w:r>
      <w:r w:rsidRPr="00F57F05">
        <w:rPr>
          <w:rFonts w:asciiTheme="minorHAnsi" w:hAnsiTheme="minorHAnsi" w:cstheme="minorHAnsi"/>
          <w:bCs/>
          <w:sz w:val="24"/>
          <w:szCs w:val="24"/>
          <w:u w:val="single"/>
        </w:rPr>
        <w:t> Journal</w:t>
      </w:r>
      <w:r w:rsidRPr="00F57F05">
        <w:rPr>
          <w:rFonts w:asciiTheme="minorHAnsi" w:hAnsiTheme="minorHAnsi" w:cstheme="minorHAnsi"/>
          <w:bCs/>
          <w:sz w:val="24"/>
          <w:szCs w:val="24"/>
        </w:rPr>
        <w:t xml:space="preserve"> is a way for you to record, track, and remember your learning, questions, insights, </w:t>
      </w:r>
      <w:r w:rsidRPr="00F57F05">
        <w:rPr>
          <w:rFonts w:asciiTheme="minorHAnsi" w:hAnsiTheme="minorHAnsi" w:cstheme="minorHAnsi"/>
          <w:bCs/>
          <w:sz w:val="24"/>
          <w:szCs w:val="24"/>
        </w:rPr>
        <w:lastRenderedPageBreak/>
        <w:t>comments, etc. You are strongly encouraged to use discussion to explore and ask questions about course content or processes. However, sometimes the best way to do this is via live discussion, which will occur during live sessions. Keep track of the more in-depth questions, comments, and experiences you have through your journal. The journal is a great way to make notes about what happens when you install safe/calm place or do your first reprocessing with a client. </w:t>
      </w:r>
    </w:p>
    <w:p w14:paraId="57F13C87" w14:textId="77777777" w:rsidR="00F57F05" w:rsidRPr="00F57F05" w:rsidRDefault="00F57F05" w:rsidP="00F57F05">
      <w:pPr>
        <w:spacing w:before="124"/>
        <w:rPr>
          <w:rFonts w:asciiTheme="minorHAnsi" w:hAnsiTheme="minorHAnsi" w:cstheme="minorHAnsi"/>
          <w:bCs/>
          <w:sz w:val="24"/>
          <w:szCs w:val="24"/>
        </w:rPr>
      </w:pPr>
    </w:p>
    <w:p w14:paraId="5CABF928"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HIPAA ALERT! </w:t>
      </w:r>
    </w:p>
    <w:p w14:paraId="4C8265DF"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In line with the new HIPAA regulations concerning protected health information, it is important to understand that any case information presented, will need to be de-identified unless there is a signed release from the client giving permission to disclose to the entire class.  What this means is that </w:t>
      </w:r>
      <w:r w:rsidRPr="00F57F05">
        <w:rPr>
          <w:rFonts w:asciiTheme="minorHAnsi" w:hAnsiTheme="minorHAnsi" w:cstheme="minorHAnsi"/>
          <w:bCs/>
          <w:i/>
          <w:iCs/>
          <w:sz w:val="24"/>
          <w:szCs w:val="24"/>
        </w:rPr>
        <w:t>any</w:t>
      </w:r>
      <w:r w:rsidRPr="00F57F05">
        <w:rPr>
          <w:rFonts w:asciiTheme="minorHAnsi" w:hAnsiTheme="minorHAnsi" w:cstheme="minorHAnsi"/>
          <w:bCs/>
          <w:sz w:val="24"/>
          <w:szCs w:val="24"/>
        </w:rPr>
        <w:t> information which would allow someone to know the identity of the person being discussed, name, birth date, diagnosis, race/ethnicity, gender, or any other detail that would allow for identification, needs to be changed or eliminated</w:t>
      </w:r>
      <w:proofErr w:type="gramStart"/>
      <w:r w:rsidRPr="00F57F05">
        <w:rPr>
          <w:rFonts w:asciiTheme="minorHAnsi" w:hAnsiTheme="minorHAnsi" w:cstheme="minorHAnsi"/>
          <w:bCs/>
          <w:sz w:val="24"/>
          <w:szCs w:val="24"/>
        </w:rPr>
        <w:t>. .</w:t>
      </w:r>
      <w:proofErr w:type="gramEnd"/>
      <w:r w:rsidRPr="00F57F05">
        <w:rPr>
          <w:rFonts w:asciiTheme="minorHAnsi" w:hAnsiTheme="minorHAnsi" w:cstheme="minorHAnsi"/>
          <w:bCs/>
          <w:sz w:val="24"/>
          <w:szCs w:val="24"/>
        </w:rPr>
        <w:t xml:space="preserve">  </w:t>
      </w:r>
      <w:r w:rsidRPr="00F57F05">
        <w:rPr>
          <w:rFonts w:asciiTheme="minorHAnsi" w:hAnsiTheme="minorHAnsi" w:cstheme="minorHAnsi"/>
          <w:bCs/>
          <w:sz w:val="24"/>
          <w:szCs w:val="24"/>
          <w:u w:val="single"/>
        </w:rPr>
        <w:t xml:space="preserve">If diagnosis, race/ethnicity, or gender is directly related to the case presentation it can be included if you are </w:t>
      </w:r>
      <w:proofErr w:type="gramStart"/>
      <w:r w:rsidRPr="00F57F05">
        <w:rPr>
          <w:rFonts w:asciiTheme="minorHAnsi" w:hAnsiTheme="minorHAnsi" w:cstheme="minorHAnsi"/>
          <w:bCs/>
          <w:sz w:val="24"/>
          <w:szCs w:val="24"/>
          <w:u w:val="single"/>
        </w:rPr>
        <w:t>confident</w:t>
      </w:r>
      <w:proofErr w:type="gramEnd"/>
      <w:r w:rsidRPr="00F57F05">
        <w:rPr>
          <w:rFonts w:asciiTheme="minorHAnsi" w:hAnsiTheme="minorHAnsi" w:cstheme="minorHAnsi"/>
          <w:bCs/>
          <w:sz w:val="24"/>
          <w:szCs w:val="24"/>
          <w:u w:val="single"/>
        </w:rPr>
        <w:t xml:space="preserve"> it will not allow for identification.</w:t>
      </w:r>
    </w:p>
    <w:p w14:paraId="418AFCE5" w14:textId="77777777" w:rsidR="00F57F05" w:rsidRPr="00F57F05" w:rsidRDefault="00F57F05" w:rsidP="00F57F05">
      <w:pPr>
        <w:spacing w:before="124"/>
        <w:rPr>
          <w:rFonts w:asciiTheme="minorHAnsi" w:hAnsiTheme="minorHAnsi" w:cstheme="minorHAnsi"/>
          <w:bCs/>
          <w:sz w:val="24"/>
          <w:szCs w:val="24"/>
        </w:rPr>
      </w:pPr>
    </w:p>
    <w:p w14:paraId="0C14B1B7"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Participation in Class and Supervised Practice:</w:t>
      </w:r>
    </w:p>
    <w:p w14:paraId="10F268C3"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 xml:space="preserve">Each student will be involved in 20 or more hours of direct supervised practice in EMDR (practicum) during the </w:t>
      </w:r>
      <w:proofErr w:type="gramStart"/>
      <w:r w:rsidRPr="00F57F05">
        <w:rPr>
          <w:rFonts w:asciiTheme="minorHAnsi" w:hAnsiTheme="minorHAnsi" w:cstheme="minorHAnsi"/>
          <w:bCs/>
          <w:sz w:val="24"/>
          <w:szCs w:val="24"/>
        </w:rPr>
        <w:t>class, and</w:t>
      </w:r>
      <w:proofErr w:type="gramEnd"/>
      <w:r w:rsidRPr="00F57F05">
        <w:rPr>
          <w:rFonts w:asciiTheme="minorHAnsi" w:hAnsiTheme="minorHAnsi" w:cstheme="minorHAnsi"/>
          <w:bCs/>
          <w:sz w:val="24"/>
          <w:szCs w:val="24"/>
        </w:rPr>
        <w:t xml:space="preserve"> will be expected to present EMDR case-related questions and issues to class. Observation of performance in practicum in the latter part of the course will provide information for the instructor to use in assigning a competence grade. Individual students may be asked to submit a videotape of a session if the instructor, for whatever reason, feels she needs additional information on which to base the competency exam grade. In addition, any student is free to submit a videotape to the instructor, even if it is not requested by the instructor.</w:t>
      </w:r>
    </w:p>
    <w:p w14:paraId="3EA9CBEB" w14:textId="77777777" w:rsidR="00F57F05" w:rsidRPr="00F57F05" w:rsidRDefault="00F57F05" w:rsidP="00F57F05">
      <w:pPr>
        <w:spacing w:before="124"/>
        <w:rPr>
          <w:rFonts w:asciiTheme="minorHAnsi" w:hAnsiTheme="minorHAnsi" w:cstheme="minorHAnsi"/>
          <w:bCs/>
          <w:sz w:val="24"/>
          <w:szCs w:val="24"/>
        </w:rPr>
      </w:pPr>
    </w:p>
    <w:p w14:paraId="1300D05D"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Some Additional Resources</w:t>
      </w:r>
      <w:r w:rsidRPr="00F57F05">
        <w:rPr>
          <w:rFonts w:asciiTheme="minorHAnsi" w:hAnsiTheme="minorHAnsi" w:cstheme="minorHAnsi"/>
          <w:bCs/>
          <w:sz w:val="24"/>
          <w:szCs w:val="24"/>
        </w:rPr>
        <w:t>: The course web page has many useful links posted, including those noted below. If you’re aware of one that would be helpful to your classmates, please email one of the instructors with the link and a brief description of its content and utility. </w:t>
      </w:r>
    </w:p>
    <w:p w14:paraId="21463908" w14:textId="77777777" w:rsidR="00F57F05" w:rsidRPr="00F57F05" w:rsidRDefault="00F57F05" w:rsidP="00F57F05">
      <w:pPr>
        <w:spacing w:before="124"/>
        <w:rPr>
          <w:rFonts w:asciiTheme="minorHAnsi" w:hAnsiTheme="minorHAnsi" w:cstheme="minorHAnsi"/>
          <w:bCs/>
          <w:sz w:val="24"/>
          <w:szCs w:val="24"/>
        </w:rPr>
      </w:pPr>
    </w:p>
    <w:p w14:paraId="1E06B90E" w14:textId="77777777" w:rsidR="00F57F05" w:rsidRPr="00F57F05" w:rsidRDefault="00F57F05" w:rsidP="00F57F05">
      <w:pPr>
        <w:numPr>
          <w:ilvl w:val="0"/>
          <w:numId w:val="11"/>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EMDR International Association (EMDRIA</w:t>
      </w:r>
      <w:r w:rsidRPr="00F57F05">
        <w:rPr>
          <w:rFonts w:asciiTheme="minorHAnsi" w:hAnsiTheme="minorHAnsi" w:cstheme="minorHAnsi"/>
          <w:bCs/>
          <w:sz w:val="24"/>
          <w:szCs w:val="24"/>
        </w:rPr>
        <w:t>): Professional association that sets professional standards, approves training/university courses, publishes a newsletter, certifies EMDR practitioners, consultants &amp; instructors, and organizes an annual conference: 512-451-5200. </w:t>
      </w:r>
      <w:hyperlink r:id="rId7" w:history="1">
        <w:r w:rsidRPr="00F57F05">
          <w:rPr>
            <w:rStyle w:val="Hyperlink"/>
            <w:rFonts w:asciiTheme="minorHAnsi" w:hAnsiTheme="minorHAnsi" w:cstheme="minorHAnsi"/>
            <w:bCs/>
            <w:sz w:val="24"/>
            <w:szCs w:val="24"/>
          </w:rPr>
          <w:t>www.emdria.org</w:t>
        </w:r>
      </w:hyperlink>
      <w:r w:rsidRPr="00F57F05">
        <w:rPr>
          <w:rFonts w:asciiTheme="minorHAnsi" w:hAnsiTheme="minorHAnsi" w:cstheme="minorHAnsi"/>
          <w:bCs/>
          <w:sz w:val="24"/>
          <w:szCs w:val="24"/>
        </w:rPr>
        <w:t>.</w:t>
      </w:r>
      <w:r w:rsidRPr="00F57F05">
        <w:rPr>
          <w:rFonts w:asciiTheme="minorHAnsi" w:hAnsiTheme="minorHAnsi" w:cstheme="minorHAnsi"/>
          <w:b/>
          <w:bCs/>
          <w:i/>
          <w:iCs/>
          <w:sz w:val="24"/>
          <w:szCs w:val="24"/>
        </w:rPr>
        <w:t>  EMDRIA also provides a current list of EMDR-related research citations as well as a contact information for all EMDRIA Approved Consultants</w:t>
      </w:r>
      <w:r w:rsidRPr="00F57F05">
        <w:rPr>
          <w:rFonts w:asciiTheme="minorHAnsi" w:hAnsiTheme="minorHAnsi" w:cstheme="minorHAnsi"/>
          <w:bCs/>
          <w:sz w:val="24"/>
          <w:szCs w:val="24"/>
        </w:rPr>
        <w:t>.</w:t>
      </w:r>
    </w:p>
    <w:p w14:paraId="02F61D10" w14:textId="77777777" w:rsidR="00F57F05" w:rsidRPr="00F57F05" w:rsidRDefault="00F57F05" w:rsidP="00F57F05">
      <w:pPr>
        <w:numPr>
          <w:ilvl w:val="0"/>
          <w:numId w:val="11"/>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EMDR Institute Website: </w:t>
      </w:r>
      <w:hyperlink r:id="rId8" w:history="1">
        <w:r w:rsidRPr="00F57F05">
          <w:rPr>
            <w:rStyle w:val="Hyperlink"/>
            <w:rFonts w:asciiTheme="minorHAnsi" w:hAnsiTheme="minorHAnsi" w:cstheme="minorHAnsi"/>
            <w:bCs/>
            <w:i/>
            <w:iCs/>
            <w:sz w:val="24"/>
            <w:szCs w:val="24"/>
          </w:rPr>
          <w:t>http://www.emdr.com</w:t>
        </w:r>
      </w:hyperlink>
      <w:r w:rsidRPr="00F57F05">
        <w:rPr>
          <w:rFonts w:asciiTheme="minorHAnsi" w:hAnsiTheme="minorHAnsi" w:cstheme="minorHAnsi"/>
          <w:bCs/>
          <w:i/>
          <w:iCs/>
          <w:sz w:val="24"/>
          <w:szCs w:val="24"/>
        </w:rPr>
        <w:t>:</w:t>
      </w:r>
      <w:r w:rsidRPr="00F57F05">
        <w:rPr>
          <w:rFonts w:asciiTheme="minorHAnsi" w:hAnsiTheme="minorHAnsi" w:cstheme="minorHAnsi"/>
          <w:bCs/>
          <w:sz w:val="24"/>
          <w:szCs w:val="24"/>
        </w:rPr>
        <w:t xml:space="preserve"> Training schedules, information about research, contact information for regional sponsors, Humanitarian Assistance Program </w:t>
      </w:r>
      <w:r w:rsidRPr="00F57F05">
        <w:rPr>
          <w:rFonts w:asciiTheme="minorHAnsi" w:hAnsiTheme="minorHAnsi" w:cstheme="minorHAnsi"/>
          <w:bCs/>
          <w:sz w:val="24"/>
          <w:szCs w:val="24"/>
        </w:rPr>
        <w:lastRenderedPageBreak/>
        <w:t>information (HAP).</w:t>
      </w:r>
    </w:p>
    <w:p w14:paraId="36C5B386" w14:textId="77777777" w:rsidR="00F57F05" w:rsidRPr="00F57F05" w:rsidRDefault="00F57F05" w:rsidP="00F57F05">
      <w:pPr>
        <w:spacing w:before="124"/>
        <w:rPr>
          <w:rFonts w:asciiTheme="minorHAnsi" w:hAnsiTheme="minorHAnsi" w:cstheme="minorHAnsi"/>
          <w:bCs/>
          <w:sz w:val="24"/>
          <w:szCs w:val="24"/>
        </w:rPr>
      </w:pPr>
    </w:p>
    <w:p w14:paraId="5984E4D0" w14:textId="77777777" w:rsidR="00F57F05" w:rsidRPr="00F57F05" w:rsidRDefault="00F57F05" w:rsidP="00F57F05">
      <w:pPr>
        <w:numPr>
          <w:ilvl w:val="0"/>
          <w:numId w:val="12"/>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Greater Buffalo EMDRIA Regional Meeting</w:t>
      </w:r>
      <w:r w:rsidRPr="00F57F05">
        <w:rPr>
          <w:rFonts w:asciiTheme="minorHAnsi" w:hAnsiTheme="minorHAnsi" w:cstheme="minorHAnsi"/>
          <w:bCs/>
          <w:sz w:val="24"/>
          <w:szCs w:val="24"/>
        </w:rPr>
        <w:t>. This group is open to anyone completing EMDRIA approved training in EMDR. The Network meets approximately every 6 weeks. Meetings include either a presentation on topic or case discussions.  Some meetings will count for EMDRIA CEUs. </w:t>
      </w:r>
      <w:r w:rsidRPr="00F57F05">
        <w:rPr>
          <w:rFonts w:asciiTheme="minorHAnsi" w:hAnsiTheme="minorHAnsi" w:cstheme="minorHAnsi"/>
          <w:bCs/>
          <w:i/>
          <w:iCs/>
          <w:sz w:val="24"/>
          <w:szCs w:val="24"/>
        </w:rPr>
        <w:t>International Society for Traumatic Stress Studies</w:t>
      </w:r>
      <w:r w:rsidRPr="00F57F05">
        <w:rPr>
          <w:rFonts w:asciiTheme="minorHAnsi" w:hAnsiTheme="minorHAnsi" w:cstheme="minorHAnsi"/>
          <w:bCs/>
          <w:sz w:val="24"/>
          <w:szCs w:val="24"/>
        </w:rPr>
        <w:t> </w:t>
      </w:r>
      <w:r w:rsidRPr="00F57F05">
        <w:rPr>
          <w:rFonts w:asciiTheme="minorHAnsi" w:hAnsiTheme="minorHAnsi" w:cstheme="minorHAnsi"/>
          <w:bCs/>
          <w:i/>
          <w:iCs/>
          <w:sz w:val="24"/>
          <w:szCs w:val="24"/>
        </w:rPr>
        <w:t>(ISTSS)</w:t>
      </w:r>
      <w:r w:rsidRPr="00F57F05">
        <w:rPr>
          <w:rFonts w:asciiTheme="minorHAnsi" w:hAnsiTheme="minorHAnsi" w:cstheme="minorHAnsi"/>
          <w:bCs/>
          <w:sz w:val="24"/>
          <w:szCs w:val="24"/>
        </w:rPr>
        <w:t>. Organization for professionals interested in trauma. Publishes a journal, newsletter, membership directory, and organizes an annual conference: 847-480-9028. www.istss.org</w:t>
      </w:r>
    </w:p>
    <w:p w14:paraId="5A4AD4D4" w14:textId="77777777" w:rsidR="00F57F05" w:rsidRPr="00F57F05" w:rsidRDefault="00F57F05" w:rsidP="00F57F05">
      <w:pPr>
        <w:spacing w:before="124"/>
        <w:rPr>
          <w:rFonts w:asciiTheme="minorHAnsi" w:hAnsiTheme="minorHAnsi" w:cstheme="minorHAnsi"/>
          <w:bCs/>
          <w:sz w:val="24"/>
          <w:szCs w:val="24"/>
        </w:rPr>
      </w:pPr>
    </w:p>
    <w:p w14:paraId="03D3BDFC" w14:textId="77777777" w:rsidR="00F57F05" w:rsidRPr="00F57F05" w:rsidRDefault="00F57F05" w:rsidP="00F57F05">
      <w:pPr>
        <w:numPr>
          <w:ilvl w:val="0"/>
          <w:numId w:val="13"/>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International Society for the Study of Trauma &amp; Dissociation</w:t>
      </w:r>
      <w:r w:rsidRPr="00F57F05">
        <w:rPr>
          <w:rFonts w:asciiTheme="minorHAnsi" w:hAnsiTheme="minorHAnsi" w:cstheme="minorHAnsi"/>
          <w:bCs/>
          <w:sz w:val="24"/>
          <w:szCs w:val="24"/>
        </w:rPr>
        <w:t> </w:t>
      </w:r>
      <w:r w:rsidRPr="00F57F05">
        <w:rPr>
          <w:rFonts w:asciiTheme="minorHAnsi" w:hAnsiTheme="minorHAnsi" w:cstheme="minorHAnsi"/>
          <w:bCs/>
          <w:i/>
          <w:iCs/>
          <w:sz w:val="24"/>
          <w:szCs w:val="24"/>
        </w:rPr>
        <w:t>(ISSTD)</w:t>
      </w:r>
      <w:r w:rsidRPr="00F57F05">
        <w:rPr>
          <w:rFonts w:asciiTheme="minorHAnsi" w:hAnsiTheme="minorHAnsi" w:cstheme="minorHAnsi"/>
          <w:bCs/>
          <w:sz w:val="24"/>
          <w:szCs w:val="24"/>
        </w:rPr>
        <w:t>. Society that promotes research and training in the identification and treatment of dissociative disorders provides professional and public education about dissociative states, publishes a journal, and organizes an annual conference.  847-480-0899 </w:t>
      </w:r>
      <w:hyperlink r:id="rId9" w:history="1">
        <w:r w:rsidRPr="00F57F05">
          <w:rPr>
            <w:rStyle w:val="Hyperlink"/>
            <w:rFonts w:asciiTheme="minorHAnsi" w:hAnsiTheme="minorHAnsi" w:cstheme="minorHAnsi"/>
            <w:bCs/>
            <w:sz w:val="24"/>
            <w:szCs w:val="24"/>
          </w:rPr>
          <w:t>www.issd.org</w:t>
        </w:r>
      </w:hyperlink>
    </w:p>
    <w:p w14:paraId="6D2C0E69" w14:textId="77777777" w:rsidR="00F57F05" w:rsidRPr="00F57F05" w:rsidRDefault="00F57F05" w:rsidP="00F57F05">
      <w:pPr>
        <w:spacing w:before="124"/>
        <w:rPr>
          <w:rFonts w:asciiTheme="minorHAnsi" w:hAnsiTheme="minorHAnsi" w:cstheme="minorHAnsi"/>
          <w:bCs/>
          <w:sz w:val="24"/>
          <w:szCs w:val="24"/>
        </w:rPr>
      </w:pPr>
    </w:p>
    <w:p w14:paraId="4E31D63E" w14:textId="77777777" w:rsidR="00F57F05" w:rsidRPr="00F57F05" w:rsidRDefault="00F57F05" w:rsidP="00F57F05">
      <w:pPr>
        <w:numPr>
          <w:ilvl w:val="0"/>
          <w:numId w:val="14"/>
        </w:numPr>
        <w:spacing w:before="124"/>
        <w:rPr>
          <w:rFonts w:asciiTheme="minorHAnsi" w:hAnsiTheme="minorHAnsi" w:cstheme="minorHAnsi"/>
          <w:bCs/>
          <w:sz w:val="24"/>
          <w:szCs w:val="24"/>
        </w:rPr>
      </w:pPr>
      <w:r w:rsidRPr="00F57F05">
        <w:rPr>
          <w:rFonts w:asciiTheme="minorHAnsi" w:hAnsiTheme="minorHAnsi" w:cstheme="minorHAnsi"/>
          <w:bCs/>
          <w:i/>
          <w:iCs/>
          <w:sz w:val="24"/>
          <w:szCs w:val="24"/>
        </w:rPr>
        <w:t>EMDR Institute Discussion List</w:t>
      </w:r>
      <w:r w:rsidRPr="00F57F05">
        <w:rPr>
          <w:rFonts w:asciiTheme="minorHAnsi" w:hAnsiTheme="minorHAnsi" w:cstheme="minorHAnsi"/>
          <w:bCs/>
          <w:sz w:val="24"/>
          <w:szCs w:val="24"/>
        </w:rPr>
        <w:t>:  Join the EMDR Institute Discussion List. Send a subscription request to: </w:t>
      </w:r>
      <w:hyperlink r:id="rId10" w:history="1">
        <w:r w:rsidRPr="00F57F05">
          <w:rPr>
            <w:rStyle w:val="Hyperlink"/>
            <w:rFonts w:asciiTheme="minorHAnsi" w:hAnsiTheme="minorHAnsi" w:cstheme="minorHAnsi"/>
            <w:bCs/>
            <w:sz w:val="24"/>
            <w:szCs w:val="24"/>
          </w:rPr>
          <w:t>http://lists.emdr.com/mailman/listinfo/emdrlists.emdr.com</w:t>
        </w:r>
      </w:hyperlink>
      <w:r w:rsidRPr="00F57F05">
        <w:rPr>
          <w:rFonts w:asciiTheme="minorHAnsi" w:hAnsiTheme="minorHAnsi" w:cstheme="minorHAnsi"/>
          <w:bCs/>
          <w:sz w:val="24"/>
          <w:szCs w:val="24"/>
        </w:rPr>
        <w:t> </w:t>
      </w:r>
    </w:p>
    <w:p w14:paraId="68F4EB5A" w14:textId="77777777" w:rsidR="00F57F05" w:rsidRPr="00F57F05" w:rsidRDefault="00F57F05" w:rsidP="00F57F05">
      <w:pPr>
        <w:spacing w:before="124"/>
        <w:rPr>
          <w:rFonts w:asciiTheme="minorHAnsi" w:hAnsiTheme="minorHAnsi" w:cstheme="minorHAnsi"/>
          <w:bCs/>
          <w:sz w:val="24"/>
          <w:szCs w:val="24"/>
        </w:rPr>
      </w:pPr>
    </w:p>
    <w:p w14:paraId="16F5CBF1"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
          <w:bCs/>
          <w:sz w:val="24"/>
          <w:szCs w:val="24"/>
        </w:rPr>
        <w:t>Use of EMDR Therapy with Clients</w:t>
      </w:r>
      <w:r w:rsidRPr="00F57F05">
        <w:rPr>
          <w:rFonts w:asciiTheme="minorHAnsi" w:hAnsiTheme="minorHAnsi" w:cstheme="minorHAnsi"/>
          <w:bCs/>
          <w:sz w:val="24"/>
          <w:szCs w:val="24"/>
        </w:rPr>
        <w:t>: Participants are encouraged to use trauma-focused (standard protocol) EMDR Therapy with their clients throughout the course after Day 3 of the course. Until that time, work with clients is focused on EMDR Therapy assessment, history-taking, preparation (including establishing a safe place), and Resource Development and Installation. EMDR Therapy should be used only with those problems and client populations with which the practitioner is experienced; training in EMDR Therapy does not constitute adequate training in and of itself to address specific problem areas (e.g., trauma) or client populations (e.g., abuse survivors). Clients should be informed about EMDR Therapy and your experience with EMDR Therapy prior to using it with them. After completing the course, all participants are strongly encouraged to seek additional supervision from experienced EMDR practitioners, ideally, EMDRIA-approved consultants.</w:t>
      </w:r>
    </w:p>
    <w:p w14:paraId="6E9D93C5" w14:textId="77777777" w:rsidR="00F57F05" w:rsidRPr="00F57F05" w:rsidRDefault="00F57F05" w:rsidP="00F57F05">
      <w:pPr>
        <w:spacing w:before="124"/>
        <w:rPr>
          <w:rFonts w:asciiTheme="minorHAnsi" w:hAnsiTheme="minorHAnsi" w:cstheme="minorHAnsi"/>
          <w:bCs/>
          <w:sz w:val="24"/>
          <w:szCs w:val="24"/>
        </w:rPr>
      </w:pPr>
    </w:p>
    <w:p w14:paraId="2E3AE7C0"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Brief Response Questions: </w:t>
      </w:r>
    </w:p>
    <w:p w14:paraId="24D97BE8" w14:textId="77777777" w:rsidR="00F57F05" w:rsidRPr="00F57F05" w:rsidRDefault="00F57F05" w:rsidP="00F57F05">
      <w:pPr>
        <w:numPr>
          <w:ilvl w:val="0"/>
          <w:numId w:val="15"/>
        </w:numPr>
        <w:spacing w:before="124"/>
        <w:rPr>
          <w:rFonts w:asciiTheme="minorHAnsi" w:hAnsiTheme="minorHAnsi" w:cstheme="minorHAnsi"/>
          <w:bCs/>
          <w:sz w:val="24"/>
          <w:szCs w:val="24"/>
        </w:rPr>
      </w:pPr>
      <w:r w:rsidRPr="00F57F05">
        <w:rPr>
          <w:rFonts w:asciiTheme="minorHAnsi" w:hAnsiTheme="minorHAnsi" w:cstheme="minorHAnsi"/>
          <w:bCs/>
          <w:sz w:val="24"/>
          <w:szCs w:val="24"/>
        </w:rPr>
        <w:t>Please note that you can enhance your learning by using the </w:t>
      </w:r>
      <w:hyperlink r:id="rId11" w:tgtFrame="_blank" w:history="1">
        <w:r w:rsidRPr="00F57F05">
          <w:rPr>
            <w:rStyle w:val="Hyperlink"/>
            <w:rFonts w:asciiTheme="minorHAnsi" w:hAnsiTheme="minorHAnsi" w:cstheme="minorHAnsi"/>
            <w:bCs/>
            <w:sz w:val="24"/>
            <w:szCs w:val="24"/>
          </w:rPr>
          <w:t>Brief Response assignments.docx</w:t>
        </w:r>
      </w:hyperlink>
      <w:r w:rsidRPr="00F57F05">
        <w:rPr>
          <w:rFonts w:asciiTheme="minorHAnsi" w:hAnsiTheme="minorHAnsi" w:cstheme="minorHAnsi"/>
          <w:bCs/>
          <w:sz w:val="24"/>
          <w:szCs w:val="24"/>
        </w:rPr>
        <w:t> to explore content of the course and your developing ra]relationship to it. This is not required and does not get submitted.</w:t>
      </w:r>
    </w:p>
    <w:p w14:paraId="46732DE0" w14:textId="77777777" w:rsidR="00F57F05" w:rsidRPr="00F57F05" w:rsidRDefault="00F57F05" w:rsidP="00F57F05">
      <w:pPr>
        <w:spacing w:before="124"/>
        <w:rPr>
          <w:rFonts w:asciiTheme="minorHAnsi" w:hAnsiTheme="minorHAnsi" w:cstheme="minorHAnsi"/>
          <w:bCs/>
          <w:sz w:val="24"/>
          <w:szCs w:val="24"/>
        </w:rPr>
      </w:pPr>
      <w:r w:rsidRPr="00F57F05">
        <w:rPr>
          <w:rFonts w:asciiTheme="minorHAnsi" w:hAnsiTheme="minorHAnsi" w:cstheme="minorHAnsi"/>
          <w:bCs/>
          <w:sz w:val="24"/>
          <w:szCs w:val="24"/>
        </w:rPr>
        <w:t>Annotated Bibliography:</w:t>
      </w:r>
      <w:r w:rsidRPr="00F57F05">
        <w:rPr>
          <w:rFonts w:asciiTheme="minorHAnsi" w:hAnsiTheme="minorHAnsi" w:cstheme="minorHAnsi"/>
          <w:bCs/>
          <w:sz w:val="24"/>
          <w:szCs w:val="24"/>
        </w:rPr>
        <w:br/>
      </w:r>
    </w:p>
    <w:p w14:paraId="4BB3C5DD" w14:textId="77777777" w:rsidR="00F57F05" w:rsidRPr="00F57F05" w:rsidRDefault="00F57F05" w:rsidP="00F57F05">
      <w:pPr>
        <w:numPr>
          <w:ilvl w:val="0"/>
          <w:numId w:val="16"/>
        </w:numPr>
        <w:spacing w:before="124"/>
        <w:rPr>
          <w:rFonts w:asciiTheme="minorHAnsi" w:hAnsiTheme="minorHAnsi" w:cstheme="minorHAnsi"/>
          <w:bCs/>
          <w:sz w:val="24"/>
          <w:szCs w:val="24"/>
        </w:rPr>
      </w:pPr>
      <w:r w:rsidRPr="00F57F05">
        <w:rPr>
          <w:rFonts w:asciiTheme="minorHAnsi" w:hAnsiTheme="minorHAnsi" w:cstheme="minorHAnsi"/>
          <w:bCs/>
          <w:sz w:val="24"/>
          <w:szCs w:val="24"/>
        </w:rPr>
        <w:t> If you care to expand your learning after the course, you can use this </w:t>
      </w:r>
      <w:hyperlink r:id="rId12" w:tgtFrame="_blank" w:history="1">
        <w:r w:rsidRPr="00F57F05">
          <w:rPr>
            <w:rStyle w:val="Hyperlink"/>
            <w:rFonts w:asciiTheme="minorHAnsi" w:hAnsiTheme="minorHAnsi" w:cstheme="minorHAnsi"/>
            <w:bCs/>
            <w:sz w:val="24"/>
            <w:szCs w:val="24"/>
          </w:rPr>
          <w:t>Annotated Bibliography.docx</w:t>
        </w:r>
      </w:hyperlink>
      <w:r w:rsidRPr="00F57F05">
        <w:rPr>
          <w:rFonts w:asciiTheme="minorHAnsi" w:hAnsiTheme="minorHAnsi" w:cstheme="minorHAnsi"/>
          <w:bCs/>
          <w:sz w:val="24"/>
          <w:szCs w:val="24"/>
        </w:rPr>
        <w:t> to read more about EMDR and related topics. </w:t>
      </w:r>
    </w:p>
    <w:p w14:paraId="14130BD2" w14:textId="77777777" w:rsidR="00F57F05" w:rsidRPr="00F57F05" w:rsidRDefault="00F57F05" w:rsidP="00F57F05">
      <w:pPr>
        <w:spacing w:before="124"/>
        <w:rPr>
          <w:rFonts w:asciiTheme="minorHAnsi" w:hAnsiTheme="minorHAnsi" w:cstheme="minorHAnsi"/>
          <w:bCs/>
          <w:sz w:val="24"/>
          <w:szCs w:val="24"/>
        </w:rPr>
      </w:pPr>
    </w:p>
    <w:sectPr w:rsidR="00F57F05" w:rsidRPr="00F57F05" w:rsidSect="00D30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1124"/>
    <w:multiLevelType w:val="multilevel"/>
    <w:tmpl w:val="8CD6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65580"/>
    <w:multiLevelType w:val="hybridMultilevel"/>
    <w:tmpl w:val="95B82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4D5ED2"/>
    <w:multiLevelType w:val="multilevel"/>
    <w:tmpl w:val="EDD8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A442D"/>
    <w:multiLevelType w:val="hybridMultilevel"/>
    <w:tmpl w:val="869EC96A"/>
    <w:lvl w:ilvl="0" w:tplc="7EEEF15C">
      <w:numFmt w:val="bullet"/>
      <w:lvlText w:val="•"/>
      <w:lvlJc w:val="left"/>
      <w:pPr>
        <w:ind w:left="858" w:hanging="360"/>
      </w:pPr>
      <w:rPr>
        <w:rFonts w:hint="default"/>
        <w:w w:val="131"/>
        <w:lang w:val="en-US" w:eastAsia="en-US" w:bidi="ar-SA"/>
      </w:rPr>
    </w:lvl>
    <w:lvl w:ilvl="1" w:tplc="F2AA2A8A">
      <w:numFmt w:val="bullet"/>
      <w:lvlText w:val="•"/>
      <w:lvlJc w:val="left"/>
      <w:pPr>
        <w:ind w:left="1795" w:hanging="360"/>
      </w:pPr>
      <w:rPr>
        <w:rFonts w:hint="default"/>
        <w:lang w:val="en-US" w:eastAsia="en-US" w:bidi="ar-SA"/>
      </w:rPr>
    </w:lvl>
    <w:lvl w:ilvl="2" w:tplc="51FEFA10">
      <w:numFmt w:val="bullet"/>
      <w:lvlText w:val="•"/>
      <w:lvlJc w:val="left"/>
      <w:pPr>
        <w:ind w:left="2730" w:hanging="360"/>
      </w:pPr>
      <w:rPr>
        <w:rFonts w:hint="default"/>
        <w:lang w:val="en-US" w:eastAsia="en-US" w:bidi="ar-SA"/>
      </w:rPr>
    </w:lvl>
    <w:lvl w:ilvl="3" w:tplc="CBBA13B8">
      <w:numFmt w:val="bullet"/>
      <w:lvlText w:val="•"/>
      <w:lvlJc w:val="left"/>
      <w:pPr>
        <w:ind w:left="3666" w:hanging="360"/>
      </w:pPr>
      <w:rPr>
        <w:rFonts w:hint="default"/>
        <w:lang w:val="en-US" w:eastAsia="en-US" w:bidi="ar-SA"/>
      </w:rPr>
    </w:lvl>
    <w:lvl w:ilvl="4" w:tplc="E51C0380">
      <w:numFmt w:val="bullet"/>
      <w:lvlText w:val="•"/>
      <w:lvlJc w:val="left"/>
      <w:pPr>
        <w:ind w:left="4601" w:hanging="360"/>
      </w:pPr>
      <w:rPr>
        <w:rFonts w:hint="default"/>
        <w:lang w:val="en-US" w:eastAsia="en-US" w:bidi="ar-SA"/>
      </w:rPr>
    </w:lvl>
    <w:lvl w:ilvl="5" w:tplc="8AF20828">
      <w:numFmt w:val="bullet"/>
      <w:lvlText w:val="•"/>
      <w:lvlJc w:val="left"/>
      <w:pPr>
        <w:ind w:left="5537" w:hanging="360"/>
      </w:pPr>
      <w:rPr>
        <w:rFonts w:hint="default"/>
        <w:lang w:val="en-US" w:eastAsia="en-US" w:bidi="ar-SA"/>
      </w:rPr>
    </w:lvl>
    <w:lvl w:ilvl="6" w:tplc="359867AC">
      <w:numFmt w:val="bullet"/>
      <w:lvlText w:val="•"/>
      <w:lvlJc w:val="left"/>
      <w:pPr>
        <w:ind w:left="6472" w:hanging="360"/>
      </w:pPr>
      <w:rPr>
        <w:rFonts w:hint="default"/>
        <w:lang w:val="en-US" w:eastAsia="en-US" w:bidi="ar-SA"/>
      </w:rPr>
    </w:lvl>
    <w:lvl w:ilvl="7" w:tplc="8E225B8C">
      <w:numFmt w:val="bullet"/>
      <w:lvlText w:val="•"/>
      <w:lvlJc w:val="left"/>
      <w:pPr>
        <w:ind w:left="7407" w:hanging="360"/>
      </w:pPr>
      <w:rPr>
        <w:rFonts w:hint="default"/>
        <w:lang w:val="en-US" w:eastAsia="en-US" w:bidi="ar-SA"/>
      </w:rPr>
    </w:lvl>
    <w:lvl w:ilvl="8" w:tplc="8C82DF46">
      <w:numFmt w:val="bullet"/>
      <w:lvlText w:val="•"/>
      <w:lvlJc w:val="left"/>
      <w:pPr>
        <w:ind w:left="8343" w:hanging="360"/>
      </w:pPr>
      <w:rPr>
        <w:rFonts w:hint="default"/>
        <w:lang w:val="en-US" w:eastAsia="en-US" w:bidi="ar-SA"/>
      </w:rPr>
    </w:lvl>
  </w:abstractNum>
  <w:abstractNum w:abstractNumId="4" w15:restartNumberingAfterBreak="0">
    <w:nsid w:val="3B7D70C0"/>
    <w:multiLevelType w:val="hybridMultilevel"/>
    <w:tmpl w:val="9434FC72"/>
    <w:lvl w:ilvl="0" w:tplc="04090001">
      <w:start w:val="1"/>
      <w:numFmt w:val="bullet"/>
      <w:lvlText w:val=""/>
      <w:lvlJc w:val="left"/>
      <w:pPr>
        <w:ind w:left="1440" w:hanging="360"/>
      </w:pPr>
      <w:rPr>
        <w:rFonts w:ascii="Symbol" w:hAnsi="Symbol" w:hint="default"/>
      </w:rPr>
    </w:lvl>
    <w:lvl w:ilvl="1" w:tplc="4F4ECD78">
      <w:start w:val="20"/>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CD1E10"/>
    <w:multiLevelType w:val="multilevel"/>
    <w:tmpl w:val="298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020F4"/>
    <w:multiLevelType w:val="multilevel"/>
    <w:tmpl w:val="B84A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04009"/>
    <w:multiLevelType w:val="multilevel"/>
    <w:tmpl w:val="DB44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467EEE"/>
    <w:multiLevelType w:val="multilevel"/>
    <w:tmpl w:val="73A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B8682B"/>
    <w:multiLevelType w:val="multilevel"/>
    <w:tmpl w:val="1754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54EDE"/>
    <w:multiLevelType w:val="hybridMultilevel"/>
    <w:tmpl w:val="E61E8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1E1738"/>
    <w:multiLevelType w:val="multilevel"/>
    <w:tmpl w:val="FBBE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C40E3"/>
    <w:multiLevelType w:val="multilevel"/>
    <w:tmpl w:val="2D5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E1320E"/>
    <w:multiLevelType w:val="hybridMultilevel"/>
    <w:tmpl w:val="211A6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4C38F7"/>
    <w:multiLevelType w:val="hybridMultilevel"/>
    <w:tmpl w:val="4BDC8D18"/>
    <w:lvl w:ilvl="0" w:tplc="5E58DEF8">
      <w:start w:val="1"/>
      <w:numFmt w:val="decimal"/>
      <w:lvlText w:val="%1)"/>
      <w:lvlJc w:val="left"/>
      <w:pPr>
        <w:ind w:left="3337" w:hanging="236"/>
      </w:pPr>
      <w:rPr>
        <w:rFonts w:ascii="Arial" w:eastAsia="Arial" w:hAnsi="Arial" w:cs="Arial" w:hint="default"/>
        <w:spacing w:val="-1"/>
        <w:w w:val="99"/>
        <w:sz w:val="20"/>
        <w:szCs w:val="20"/>
        <w:lang w:val="en-US" w:eastAsia="en-US" w:bidi="ar-SA"/>
      </w:rPr>
    </w:lvl>
    <w:lvl w:ilvl="1" w:tplc="5A92F398">
      <w:numFmt w:val="bullet"/>
      <w:lvlText w:val="•"/>
      <w:lvlJc w:val="left"/>
      <w:pPr>
        <w:ind w:left="4186" w:hanging="236"/>
      </w:pPr>
      <w:rPr>
        <w:rFonts w:hint="default"/>
        <w:lang w:val="en-US" w:eastAsia="en-US" w:bidi="ar-SA"/>
      </w:rPr>
    </w:lvl>
    <w:lvl w:ilvl="2" w:tplc="B0622BE2">
      <w:numFmt w:val="bullet"/>
      <w:lvlText w:val="•"/>
      <w:lvlJc w:val="left"/>
      <w:pPr>
        <w:ind w:left="5032" w:hanging="236"/>
      </w:pPr>
      <w:rPr>
        <w:rFonts w:hint="default"/>
        <w:lang w:val="en-US" w:eastAsia="en-US" w:bidi="ar-SA"/>
      </w:rPr>
    </w:lvl>
    <w:lvl w:ilvl="3" w:tplc="CCB6EB6C">
      <w:numFmt w:val="bullet"/>
      <w:lvlText w:val="•"/>
      <w:lvlJc w:val="left"/>
      <w:pPr>
        <w:ind w:left="5878" w:hanging="236"/>
      </w:pPr>
      <w:rPr>
        <w:rFonts w:hint="default"/>
        <w:lang w:val="en-US" w:eastAsia="en-US" w:bidi="ar-SA"/>
      </w:rPr>
    </w:lvl>
    <w:lvl w:ilvl="4" w:tplc="36C0BB84">
      <w:numFmt w:val="bullet"/>
      <w:lvlText w:val="•"/>
      <w:lvlJc w:val="left"/>
      <w:pPr>
        <w:ind w:left="6724" w:hanging="236"/>
      </w:pPr>
      <w:rPr>
        <w:rFonts w:hint="default"/>
        <w:lang w:val="en-US" w:eastAsia="en-US" w:bidi="ar-SA"/>
      </w:rPr>
    </w:lvl>
    <w:lvl w:ilvl="5" w:tplc="625CCC2A">
      <w:numFmt w:val="bullet"/>
      <w:lvlText w:val="•"/>
      <w:lvlJc w:val="left"/>
      <w:pPr>
        <w:ind w:left="7570" w:hanging="236"/>
      </w:pPr>
      <w:rPr>
        <w:rFonts w:hint="default"/>
        <w:lang w:val="en-US" w:eastAsia="en-US" w:bidi="ar-SA"/>
      </w:rPr>
    </w:lvl>
    <w:lvl w:ilvl="6" w:tplc="FF7834E8">
      <w:numFmt w:val="bullet"/>
      <w:lvlText w:val="•"/>
      <w:lvlJc w:val="left"/>
      <w:pPr>
        <w:ind w:left="8416" w:hanging="236"/>
      </w:pPr>
      <w:rPr>
        <w:rFonts w:hint="default"/>
        <w:lang w:val="en-US" w:eastAsia="en-US" w:bidi="ar-SA"/>
      </w:rPr>
    </w:lvl>
    <w:lvl w:ilvl="7" w:tplc="19CA9B90">
      <w:numFmt w:val="bullet"/>
      <w:lvlText w:val="•"/>
      <w:lvlJc w:val="left"/>
      <w:pPr>
        <w:ind w:left="9262" w:hanging="236"/>
      </w:pPr>
      <w:rPr>
        <w:rFonts w:hint="default"/>
        <w:lang w:val="en-US" w:eastAsia="en-US" w:bidi="ar-SA"/>
      </w:rPr>
    </w:lvl>
    <w:lvl w:ilvl="8" w:tplc="5E160694">
      <w:numFmt w:val="bullet"/>
      <w:lvlText w:val="•"/>
      <w:lvlJc w:val="left"/>
      <w:pPr>
        <w:ind w:left="10108" w:hanging="236"/>
      </w:pPr>
      <w:rPr>
        <w:rFonts w:hint="default"/>
        <w:lang w:val="en-US" w:eastAsia="en-US" w:bidi="ar-SA"/>
      </w:rPr>
    </w:lvl>
  </w:abstractNum>
  <w:abstractNum w:abstractNumId="15" w15:restartNumberingAfterBreak="0">
    <w:nsid w:val="7FAC4618"/>
    <w:multiLevelType w:val="multilevel"/>
    <w:tmpl w:val="B6A6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
  </w:num>
  <w:num w:numId="4">
    <w:abstractNumId w:val="4"/>
  </w:num>
  <w:num w:numId="5">
    <w:abstractNumId w:val="10"/>
  </w:num>
  <w:num w:numId="6">
    <w:abstractNumId w:val="3"/>
  </w:num>
  <w:num w:numId="7">
    <w:abstractNumId w:val="9"/>
  </w:num>
  <w:num w:numId="8">
    <w:abstractNumId w:val="5"/>
  </w:num>
  <w:num w:numId="9">
    <w:abstractNumId w:val="2"/>
  </w:num>
  <w:num w:numId="10">
    <w:abstractNumId w:val="15"/>
  </w:num>
  <w:num w:numId="11">
    <w:abstractNumId w:val="8"/>
  </w:num>
  <w:num w:numId="12">
    <w:abstractNumId w:val="11"/>
  </w:num>
  <w:num w:numId="13">
    <w:abstractNumId w:val="7"/>
  </w:num>
  <w:num w:numId="14">
    <w:abstractNumId w:val="1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D6"/>
    <w:rsid w:val="0007146F"/>
    <w:rsid w:val="00197128"/>
    <w:rsid w:val="002B58BD"/>
    <w:rsid w:val="003146E1"/>
    <w:rsid w:val="004E39A1"/>
    <w:rsid w:val="00555711"/>
    <w:rsid w:val="006C3B1C"/>
    <w:rsid w:val="0076530D"/>
    <w:rsid w:val="007D63D8"/>
    <w:rsid w:val="00A140D6"/>
    <w:rsid w:val="00AB00BC"/>
    <w:rsid w:val="00B152DA"/>
    <w:rsid w:val="00BB5A66"/>
    <w:rsid w:val="00C11A7D"/>
    <w:rsid w:val="00C31C86"/>
    <w:rsid w:val="00D30EB0"/>
    <w:rsid w:val="00E06504"/>
    <w:rsid w:val="00E8765A"/>
    <w:rsid w:val="00EC75DD"/>
    <w:rsid w:val="00F11575"/>
    <w:rsid w:val="00F41651"/>
    <w:rsid w:val="00F57F05"/>
    <w:rsid w:val="00FA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57225"/>
  <w15:chartTrackingRefBased/>
  <w15:docId w15:val="{3FDCA037-E93F-4049-B1EC-607C71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40D6"/>
    <w:pPr>
      <w:widowControl w:val="0"/>
      <w:autoSpaceDE w:val="0"/>
      <w:autoSpaceDN w:val="0"/>
    </w:pPr>
    <w:rPr>
      <w:rFonts w:ascii="Arial" w:eastAsia="Arial" w:hAnsi="Arial" w:cs="Arial"/>
      <w:sz w:val="22"/>
      <w:szCs w:val="22"/>
    </w:rPr>
  </w:style>
  <w:style w:type="paragraph" w:styleId="Heading3">
    <w:name w:val="heading 3"/>
    <w:basedOn w:val="Normal"/>
    <w:next w:val="Normal"/>
    <w:link w:val="Heading3Char"/>
    <w:uiPriority w:val="9"/>
    <w:semiHidden/>
    <w:unhideWhenUsed/>
    <w:qFormat/>
    <w:rsid w:val="006C3B1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unhideWhenUsed/>
    <w:qFormat/>
    <w:rsid w:val="00A140D6"/>
    <w:pPr>
      <w:ind w:left="310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140D6"/>
    <w:rPr>
      <w:rFonts w:ascii="Arial" w:eastAsia="Arial" w:hAnsi="Arial" w:cs="Arial"/>
      <w:b/>
      <w:bCs/>
      <w:sz w:val="20"/>
      <w:szCs w:val="20"/>
    </w:rPr>
  </w:style>
  <w:style w:type="paragraph" w:styleId="BodyText">
    <w:name w:val="Body Text"/>
    <w:basedOn w:val="Normal"/>
    <w:link w:val="BodyTextChar"/>
    <w:uiPriority w:val="1"/>
    <w:qFormat/>
    <w:rsid w:val="00A140D6"/>
    <w:rPr>
      <w:sz w:val="20"/>
      <w:szCs w:val="20"/>
    </w:rPr>
  </w:style>
  <w:style w:type="character" w:customStyle="1" w:styleId="BodyTextChar">
    <w:name w:val="Body Text Char"/>
    <w:basedOn w:val="DefaultParagraphFont"/>
    <w:link w:val="BodyText"/>
    <w:uiPriority w:val="1"/>
    <w:rsid w:val="00A140D6"/>
    <w:rPr>
      <w:rFonts w:ascii="Arial" w:eastAsia="Arial" w:hAnsi="Arial" w:cs="Arial"/>
      <w:sz w:val="20"/>
      <w:szCs w:val="20"/>
    </w:rPr>
  </w:style>
  <w:style w:type="paragraph" w:styleId="ListParagraph">
    <w:name w:val="List Paragraph"/>
    <w:basedOn w:val="Normal"/>
    <w:uiPriority w:val="1"/>
    <w:qFormat/>
    <w:rsid w:val="00A140D6"/>
    <w:pPr>
      <w:ind w:left="2326" w:hanging="360"/>
    </w:pPr>
  </w:style>
  <w:style w:type="paragraph" w:styleId="NormalWeb">
    <w:name w:val="Normal (Web)"/>
    <w:basedOn w:val="Normal"/>
    <w:uiPriority w:val="99"/>
    <w:semiHidden/>
    <w:unhideWhenUsed/>
    <w:rsid w:val="00F115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3B1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E8765A"/>
    <w:pPr>
      <w:spacing w:before="9"/>
      <w:ind w:left="1000"/>
    </w:pPr>
  </w:style>
  <w:style w:type="character" w:styleId="Strong">
    <w:name w:val="Strong"/>
    <w:basedOn w:val="DefaultParagraphFont"/>
    <w:uiPriority w:val="22"/>
    <w:qFormat/>
    <w:rsid w:val="00F57F05"/>
    <w:rPr>
      <w:b/>
      <w:bCs/>
    </w:rPr>
  </w:style>
  <w:style w:type="character" w:styleId="Emphasis">
    <w:name w:val="Emphasis"/>
    <w:basedOn w:val="DefaultParagraphFont"/>
    <w:uiPriority w:val="20"/>
    <w:qFormat/>
    <w:rsid w:val="00F57F05"/>
    <w:rPr>
      <w:i/>
      <w:iCs/>
    </w:rPr>
  </w:style>
  <w:style w:type="character" w:styleId="Hyperlink">
    <w:name w:val="Hyperlink"/>
    <w:basedOn w:val="DefaultParagraphFont"/>
    <w:uiPriority w:val="99"/>
    <w:unhideWhenUsed/>
    <w:rsid w:val="00F57F05"/>
    <w:rPr>
      <w:color w:val="0000FF"/>
      <w:u w:val="single"/>
    </w:rPr>
  </w:style>
  <w:style w:type="character" w:styleId="UnresolvedMention">
    <w:name w:val="Unresolved Mention"/>
    <w:basedOn w:val="DefaultParagraphFont"/>
    <w:uiPriority w:val="99"/>
    <w:rsid w:val="00F5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565">
      <w:bodyDiv w:val="1"/>
      <w:marLeft w:val="0"/>
      <w:marRight w:val="0"/>
      <w:marTop w:val="0"/>
      <w:marBottom w:val="0"/>
      <w:divBdr>
        <w:top w:val="none" w:sz="0" w:space="0" w:color="auto"/>
        <w:left w:val="none" w:sz="0" w:space="0" w:color="auto"/>
        <w:bottom w:val="none" w:sz="0" w:space="0" w:color="auto"/>
        <w:right w:val="none" w:sz="0" w:space="0" w:color="auto"/>
      </w:divBdr>
    </w:div>
    <w:div w:id="1341856790">
      <w:bodyDiv w:val="1"/>
      <w:marLeft w:val="0"/>
      <w:marRight w:val="0"/>
      <w:marTop w:val="0"/>
      <w:marBottom w:val="0"/>
      <w:divBdr>
        <w:top w:val="none" w:sz="0" w:space="0" w:color="auto"/>
        <w:left w:val="none" w:sz="0" w:space="0" w:color="auto"/>
        <w:bottom w:val="none" w:sz="0" w:space="0" w:color="auto"/>
        <w:right w:val="none" w:sz="0" w:space="0" w:color="auto"/>
      </w:divBdr>
    </w:div>
    <w:div w:id="16862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d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dria.org/" TargetMode="External"/><Relationship Id="rId12" Type="http://schemas.openxmlformats.org/officeDocument/2006/relationships/hyperlink" Target="https://files.cdn.thinkific.com/file_uploads/285326/attachments/4a1/650/f64/Annotated_Bibliograph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cdn.thinkific.com/file_uploads/285326/attachments/208/c18/152/EMDRIA_Code_of_Conduct.docx" TargetMode="External"/><Relationship Id="rId11" Type="http://schemas.openxmlformats.org/officeDocument/2006/relationships/hyperlink" Target="https://files.cdn.thinkific.com/file_uploads/285326/attachments/3b0/160/13e/Brief_Response_assignments.docx" TargetMode="External"/><Relationship Id="rId5" Type="http://schemas.openxmlformats.org/officeDocument/2006/relationships/hyperlink" Target="http://www.emdria.org/" TargetMode="External"/><Relationship Id="rId10" Type="http://schemas.openxmlformats.org/officeDocument/2006/relationships/hyperlink" Target="http://lists.emdr.com/mailman/listinfo/emdrlists.emdr.com" TargetMode="External"/><Relationship Id="rId4" Type="http://schemas.openxmlformats.org/officeDocument/2006/relationships/webSettings" Target="webSettings.xml"/><Relationship Id="rId9" Type="http://schemas.openxmlformats.org/officeDocument/2006/relationships/hyperlink" Target="http://www.iss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seaghan coleman</dc:creator>
  <cp:keywords/>
  <dc:description/>
  <cp:lastModifiedBy>seaghan coleman</cp:lastModifiedBy>
  <cp:revision>5</cp:revision>
  <dcterms:created xsi:type="dcterms:W3CDTF">2022-01-21T18:40:00Z</dcterms:created>
  <dcterms:modified xsi:type="dcterms:W3CDTF">2022-01-21T18:44:00Z</dcterms:modified>
</cp:coreProperties>
</file>